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7EA0" w14:textId="77777777" w:rsidR="00D2068C" w:rsidRPr="007A6167" w:rsidRDefault="00D2068C" w:rsidP="00D2068C">
      <w:pPr>
        <w:pStyle w:val="Nzov"/>
        <w:spacing w:line="360" w:lineRule="auto"/>
        <w:ind w:left="141"/>
        <w:rPr>
          <w:rFonts w:ascii="Times New Roman" w:hAnsi="Times New Roman" w:cs="Times New Roman"/>
        </w:rPr>
      </w:pPr>
      <w:r w:rsidRPr="007A6167">
        <w:rPr>
          <w:rFonts w:ascii="Times New Roman" w:eastAsia="Times New Roman" w:hAnsi="Times New Roman" w:cs="Times New Roman"/>
          <w:color w:val="000000"/>
        </w:rPr>
        <w:t>VOLEBNÝ PORIADOK</w:t>
      </w:r>
    </w:p>
    <w:p w14:paraId="11D09D27" w14:textId="77777777" w:rsidR="00D2068C" w:rsidRPr="007A6167" w:rsidRDefault="00D2068C" w:rsidP="00D2068C">
      <w:pPr>
        <w:pStyle w:val="Nzov"/>
        <w:spacing w:line="360" w:lineRule="auto"/>
        <w:ind w:left="141"/>
        <w:rPr>
          <w:rFonts w:ascii="Times New Roman" w:hAnsi="Times New Roman" w:cs="Times New Roman"/>
        </w:rPr>
      </w:pPr>
      <w:r w:rsidRPr="007A6167">
        <w:rPr>
          <w:rFonts w:ascii="Times New Roman" w:eastAsia="Times New Roman" w:hAnsi="Times New Roman" w:cs="Times New Roman"/>
        </w:rPr>
        <w:t>Slovenskej plaveckej federácie</w:t>
      </w:r>
    </w:p>
    <w:p w14:paraId="0B2994DF" w14:textId="77777777" w:rsidR="00D2068C" w:rsidRPr="007A6167" w:rsidRDefault="00D2068C" w:rsidP="00D2068C">
      <w:pPr>
        <w:pStyle w:val="Nzov"/>
        <w:spacing w:line="360" w:lineRule="auto"/>
        <w:ind w:left="709"/>
        <w:rPr>
          <w:rFonts w:ascii="Times New Roman" w:eastAsia="Times New Roman" w:hAnsi="Times New Roman" w:cs="Times New Roman"/>
          <w:color w:val="000000"/>
        </w:rPr>
      </w:pPr>
    </w:p>
    <w:p w14:paraId="5540EF39" w14:textId="77777777" w:rsidR="00D2068C" w:rsidRPr="007A6167" w:rsidRDefault="00D2068C" w:rsidP="00D2068C">
      <w:pPr>
        <w:pStyle w:val="Standard"/>
        <w:spacing w:line="276" w:lineRule="auto"/>
        <w:jc w:val="center"/>
        <w:rPr>
          <w:rFonts w:ascii="Times New Roman" w:hAnsi="Times New Roman" w:cs="Times New Roman"/>
          <w:b/>
          <w:sz w:val="24"/>
          <w:szCs w:val="24"/>
          <w:lang w:val="sk-SK"/>
        </w:rPr>
      </w:pPr>
      <w:r w:rsidRPr="007A6167">
        <w:rPr>
          <w:rFonts w:ascii="Times New Roman" w:hAnsi="Times New Roman" w:cs="Times New Roman"/>
          <w:b/>
          <w:sz w:val="24"/>
          <w:szCs w:val="24"/>
          <w:lang w:val="sk-SK"/>
        </w:rPr>
        <w:t>Čl. I</w:t>
      </w:r>
    </w:p>
    <w:p w14:paraId="37265119" w14:textId="77777777" w:rsidR="00D2068C" w:rsidRPr="007A6167" w:rsidRDefault="00D2068C" w:rsidP="00D2068C">
      <w:pPr>
        <w:pStyle w:val="Standard"/>
        <w:spacing w:line="276" w:lineRule="auto"/>
        <w:jc w:val="center"/>
        <w:rPr>
          <w:rFonts w:ascii="Times New Roman" w:hAnsi="Times New Roman" w:cs="Times New Roman"/>
          <w:b/>
          <w:sz w:val="24"/>
          <w:szCs w:val="24"/>
          <w:lang w:val="sk-SK"/>
        </w:rPr>
      </w:pPr>
      <w:r w:rsidRPr="007A6167">
        <w:rPr>
          <w:rFonts w:ascii="Times New Roman" w:hAnsi="Times New Roman" w:cs="Times New Roman"/>
          <w:b/>
          <w:sz w:val="24"/>
          <w:szCs w:val="24"/>
          <w:lang w:val="sk-SK"/>
        </w:rPr>
        <w:t>Predmet úpravy</w:t>
      </w:r>
    </w:p>
    <w:p w14:paraId="5401FB6E" w14:textId="77777777" w:rsidR="00D2068C" w:rsidRPr="007A6167" w:rsidRDefault="00D2068C" w:rsidP="00D2068C">
      <w:pPr>
        <w:pStyle w:val="Standard"/>
        <w:spacing w:after="120" w:line="276" w:lineRule="auto"/>
        <w:rPr>
          <w:rFonts w:ascii="Times New Roman" w:eastAsia="Times New Roman" w:hAnsi="Times New Roman" w:cs="Times New Roman"/>
          <w:color w:val="000000"/>
          <w:lang w:val="sk-SK"/>
        </w:rPr>
      </w:pPr>
    </w:p>
    <w:p w14:paraId="6B179282" w14:textId="77777777" w:rsidR="00D2068C" w:rsidRPr="007A6167" w:rsidRDefault="00D2068C" w:rsidP="00D2068C">
      <w:pPr>
        <w:pStyle w:val="Standard"/>
        <w:numPr>
          <w:ilvl w:val="0"/>
          <w:numId w:val="8"/>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Volebný</w:t>
      </w:r>
      <w:r w:rsidRPr="007A6167">
        <w:rPr>
          <w:rFonts w:ascii="Times New Roman" w:eastAsia="Times New Roman" w:hAnsi="Times New Roman" w:cs="Times New Roman"/>
          <w:color w:val="000000"/>
          <w:sz w:val="24"/>
          <w:szCs w:val="24"/>
          <w:lang w:val="sk-SK"/>
        </w:rPr>
        <w:t xml:space="preserve"> poriadok Slovenskej plaveckej federácie (ďalej „SPF“) upravuje v súlade so Stanovami SPF prípravu a priebeh volieb do orgánov SPF predovšetkým:</w:t>
      </w:r>
    </w:p>
    <w:p w14:paraId="025C867B" w14:textId="77777777" w:rsidR="00D2068C" w:rsidRPr="007A6167" w:rsidRDefault="00D2068C" w:rsidP="00D2068C">
      <w:pPr>
        <w:pStyle w:val="Standard"/>
        <w:numPr>
          <w:ilvl w:val="1"/>
          <w:numId w:val="1"/>
        </w:numPr>
        <w:spacing w:after="120" w:line="276" w:lineRule="auto"/>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požiadavky na navrhovanie kandidátov na volenú funkciu v orgánoch SPF,</w:t>
      </w:r>
    </w:p>
    <w:p w14:paraId="329FDCE6" w14:textId="77777777" w:rsidR="00D2068C" w:rsidRPr="007A6167" w:rsidRDefault="00D2068C" w:rsidP="00D2068C">
      <w:pPr>
        <w:pStyle w:val="Standard"/>
        <w:numPr>
          <w:ilvl w:val="1"/>
          <w:numId w:val="1"/>
        </w:numPr>
        <w:spacing w:after="120" w:line="276" w:lineRule="auto"/>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prípravu a priebeh volieb v SPF,</w:t>
      </w:r>
    </w:p>
    <w:p w14:paraId="39EA3096" w14:textId="77777777" w:rsidR="00D2068C" w:rsidRPr="007A6167" w:rsidRDefault="00D2068C" w:rsidP="00D2068C">
      <w:pPr>
        <w:pStyle w:val="Standard"/>
        <w:numPr>
          <w:ilvl w:val="1"/>
          <w:numId w:val="1"/>
        </w:numPr>
        <w:spacing w:after="120" w:line="276" w:lineRule="auto"/>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pôsobnosť a konanie Volebnej komisie SPF (ďalej len “Volebná komisia”).</w:t>
      </w:r>
    </w:p>
    <w:p w14:paraId="6856AA7B" w14:textId="77777777" w:rsidR="00D2068C" w:rsidRPr="007A6167" w:rsidRDefault="00D2068C" w:rsidP="00D2068C">
      <w:pPr>
        <w:pStyle w:val="Standard"/>
        <w:numPr>
          <w:ilvl w:val="0"/>
          <w:numId w:val="1"/>
        </w:numPr>
        <w:spacing w:after="120" w:line="276" w:lineRule="auto"/>
        <w:ind w:left="425"/>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Na postup pri voľbách neupravený týmto Volebným poriadkom sa použijú Stanovy SPF, Rokovací poriadok Konferencie SPF alebo rozhodnutie Konferencie SPF.</w:t>
      </w:r>
    </w:p>
    <w:p w14:paraId="5FD70F2B" w14:textId="77777777" w:rsidR="00D2068C" w:rsidRPr="007A6167" w:rsidRDefault="00D2068C" w:rsidP="00D2068C">
      <w:pPr>
        <w:pStyle w:val="Standard"/>
        <w:spacing w:after="120" w:line="276" w:lineRule="auto"/>
        <w:rPr>
          <w:rFonts w:ascii="Times New Roman" w:eastAsia="Times New Roman" w:hAnsi="Times New Roman" w:cs="Times New Roman"/>
          <w:color w:val="000000"/>
          <w:lang w:val="sk-SK"/>
        </w:rPr>
      </w:pPr>
    </w:p>
    <w:p w14:paraId="586DC055" w14:textId="77777777" w:rsidR="00D2068C" w:rsidRPr="007A6167" w:rsidRDefault="00D2068C" w:rsidP="00D2068C">
      <w:pPr>
        <w:pStyle w:val="Standard"/>
        <w:spacing w:line="276" w:lineRule="auto"/>
        <w:jc w:val="center"/>
        <w:rPr>
          <w:rFonts w:ascii="Times New Roman" w:hAnsi="Times New Roman" w:cs="Times New Roman"/>
          <w:b/>
          <w:sz w:val="24"/>
          <w:szCs w:val="24"/>
          <w:lang w:val="sk-SK"/>
        </w:rPr>
      </w:pPr>
      <w:r w:rsidRPr="007A6167">
        <w:rPr>
          <w:rFonts w:ascii="Times New Roman" w:hAnsi="Times New Roman" w:cs="Times New Roman"/>
          <w:b/>
          <w:sz w:val="24"/>
          <w:szCs w:val="24"/>
          <w:lang w:val="sk-SK"/>
        </w:rPr>
        <w:t>Čl. II</w:t>
      </w:r>
    </w:p>
    <w:p w14:paraId="0578634F" w14:textId="77777777" w:rsidR="00D2068C" w:rsidRPr="007A6167" w:rsidRDefault="00D2068C" w:rsidP="00D2068C">
      <w:pPr>
        <w:pStyle w:val="Standard"/>
        <w:spacing w:line="276" w:lineRule="auto"/>
        <w:jc w:val="center"/>
        <w:rPr>
          <w:rFonts w:ascii="Times New Roman" w:hAnsi="Times New Roman" w:cs="Times New Roman"/>
          <w:b/>
          <w:sz w:val="24"/>
          <w:szCs w:val="24"/>
          <w:lang w:val="sk-SK"/>
        </w:rPr>
      </w:pPr>
      <w:r w:rsidRPr="007A6167">
        <w:rPr>
          <w:rFonts w:ascii="Times New Roman" w:hAnsi="Times New Roman" w:cs="Times New Roman"/>
          <w:b/>
          <w:sz w:val="24"/>
          <w:szCs w:val="24"/>
          <w:lang w:val="sk-SK"/>
        </w:rPr>
        <w:t>Úvodné ustanovenia a všeobecné zásady</w:t>
      </w:r>
    </w:p>
    <w:p w14:paraId="76868CC9" w14:textId="77777777" w:rsidR="00D2068C" w:rsidRPr="007A6167" w:rsidRDefault="00D2068C" w:rsidP="00D2068C">
      <w:pPr>
        <w:pStyle w:val="Nadpis1"/>
        <w:spacing w:after="120" w:line="276" w:lineRule="auto"/>
        <w:ind w:left="1429"/>
        <w:rPr>
          <w:rFonts w:ascii="Times New Roman" w:hAnsi="Times New Roman" w:cs="Times New Roman"/>
        </w:rPr>
      </w:pPr>
    </w:p>
    <w:p w14:paraId="22D3F8FA" w14:textId="73128A4F" w:rsidR="00D2068C" w:rsidRPr="007A6167" w:rsidRDefault="00D2068C" w:rsidP="00D2068C">
      <w:pPr>
        <w:pStyle w:val="Standard"/>
        <w:numPr>
          <w:ilvl w:val="0"/>
          <w:numId w:val="4"/>
        </w:numPr>
        <w:spacing w:after="120" w:line="276" w:lineRule="auto"/>
        <w:ind w:left="425"/>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 xml:space="preserve">Podľa </w:t>
      </w:r>
      <w:r w:rsidRPr="007A6167">
        <w:rPr>
          <w:rFonts w:ascii="Times New Roman" w:hAnsi="Times New Roman" w:cs="Times New Roman"/>
          <w:sz w:val="24"/>
          <w:szCs w:val="24"/>
          <w:lang w:val="sk-SK"/>
        </w:rPr>
        <w:t>tohto</w:t>
      </w:r>
      <w:r w:rsidRPr="007A6167">
        <w:rPr>
          <w:rFonts w:ascii="Times New Roman" w:eastAsia="Times New Roman" w:hAnsi="Times New Roman" w:cs="Times New Roman"/>
          <w:color w:val="000000"/>
          <w:sz w:val="24"/>
          <w:szCs w:val="24"/>
          <w:lang w:val="sk-SK"/>
        </w:rPr>
        <w:t xml:space="preserve"> Volebného poriadku sa v súlade so Stanovami SPF uskutočňujú voľby do orgánov SPF.</w:t>
      </w:r>
    </w:p>
    <w:p w14:paraId="39034F56" w14:textId="4EA18A30" w:rsidR="00D2068C" w:rsidRPr="007A6167" w:rsidRDefault="00D2068C" w:rsidP="00D2068C">
      <w:pPr>
        <w:pStyle w:val="Standard"/>
        <w:numPr>
          <w:ilvl w:val="0"/>
          <w:numId w:val="4"/>
        </w:numPr>
        <w:spacing w:after="120" w:line="276" w:lineRule="auto"/>
        <w:ind w:left="425"/>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Do výlučnej pôsobnosti Konferencie SPF patrí</w:t>
      </w:r>
    </w:p>
    <w:p w14:paraId="4F0758C7" w14:textId="77777777" w:rsidR="00D2068C" w:rsidRPr="007A6167" w:rsidRDefault="00D2068C" w:rsidP="00D2068C">
      <w:pPr>
        <w:pStyle w:val="Standard"/>
        <w:numPr>
          <w:ilvl w:val="1"/>
          <w:numId w:val="4"/>
        </w:numPr>
        <w:spacing w:after="120" w:line="276" w:lineRule="auto"/>
        <w:jc w:val="both"/>
        <w:rPr>
          <w:rFonts w:ascii="Times New Roman" w:hAnsi="Times New Roman" w:cs="Times New Roman"/>
          <w:lang w:val="sk-SK"/>
        </w:rPr>
      </w:pPr>
      <w:r w:rsidRPr="007A6167">
        <w:rPr>
          <w:rFonts w:ascii="Times New Roman" w:hAnsi="Times New Roman" w:cs="Times New Roman"/>
          <w:sz w:val="24"/>
          <w:szCs w:val="24"/>
          <w:lang w:val="sk-SK"/>
        </w:rPr>
        <w:t>voliť</w:t>
      </w:r>
      <w:r w:rsidRPr="007A6167">
        <w:rPr>
          <w:rFonts w:ascii="Times New Roman" w:eastAsia="Times New Roman" w:hAnsi="Times New Roman" w:cs="Times New Roman"/>
          <w:color w:val="000000"/>
          <w:sz w:val="24"/>
          <w:szCs w:val="24"/>
          <w:lang w:val="sk-SK"/>
        </w:rPr>
        <w:t xml:space="preserve"> a odvolávať Prezidenta SPF a ostatných členov Rady SPF,</w:t>
      </w:r>
    </w:p>
    <w:p w14:paraId="67E5AF85" w14:textId="77777777" w:rsidR="00D2068C" w:rsidRPr="007A6167" w:rsidRDefault="00D2068C" w:rsidP="00D2068C">
      <w:pPr>
        <w:pStyle w:val="Standard"/>
        <w:numPr>
          <w:ilvl w:val="1"/>
          <w:numId w:val="4"/>
        </w:numPr>
        <w:spacing w:after="120" w:line="276" w:lineRule="auto"/>
        <w:jc w:val="both"/>
        <w:rPr>
          <w:rFonts w:ascii="Times New Roman" w:hAnsi="Times New Roman" w:cs="Times New Roman"/>
          <w:lang w:val="sk-SK"/>
        </w:rPr>
      </w:pPr>
      <w:r w:rsidRPr="007A6167">
        <w:rPr>
          <w:rFonts w:ascii="Times New Roman" w:hAnsi="Times New Roman" w:cs="Times New Roman"/>
          <w:sz w:val="24"/>
          <w:szCs w:val="24"/>
          <w:lang w:val="sk-SK"/>
        </w:rPr>
        <w:t>voliť a odvolávať Kontrolóra SPF,</w:t>
      </w:r>
    </w:p>
    <w:p w14:paraId="718B6A5D" w14:textId="77777777" w:rsidR="00D2068C" w:rsidRPr="007A6167" w:rsidRDefault="00D2068C" w:rsidP="00D2068C">
      <w:pPr>
        <w:pStyle w:val="Standard"/>
        <w:numPr>
          <w:ilvl w:val="1"/>
          <w:numId w:val="4"/>
        </w:numPr>
        <w:spacing w:after="120" w:line="276" w:lineRule="auto"/>
        <w:jc w:val="both"/>
        <w:rPr>
          <w:rFonts w:ascii="Times New Roman" w:hAnsi="Times New Roman" w:cs="Times New Roman"/>
          <w:lang w:val="sk-SK"/>
        </w:rPr>
      </w:pPr>
      <w:r w:rsidRPr="007A6167">
        <w:rPr>
          <w:rFonts w:ascii="Times New Roman" w:hAnsi="Times New Roman" w:cs="Times New Roman"/>
          <w:sz w:val="24"/>
          <w:szCs w:val="24"/>
          <w:lang w:val="sk-SK"/>
        </w:rPr>
        <w:t>voliť a odvolávať predsedu a členov a náhradníkov Volebnej komisie,</w:t>
      </w:r>
    </w:p>
    <w:p w14:paraId="70F357B2" w14:textId="77777777" w:rsidR="007A6167" w:rsidRPr="007A6167" w:rsidRDefault="00D2068C" w:rsidP="007A6167">
      <w:pPr>
        <w:pStyle w:val="Standard"/>
        <w:numPr>
          <w:ilvl w:val="1"/>
          <w:numId w:val="4"/>
        </w:numPr>
        <w:spacing w:after="120" w:line="276" w:lineRule="auto"/>
        <w:jc w:val="both"/>
        <w:rPr>
          <w:rFonts w:ascii="Times New Roman" w:hAnsi="Times New Roman" w:cs="Times New Roman"/>
          <w:color w:val="000000" w:themeColor="text1"/>
          <w:sz w:val="24"/>
          <w:szCs w:val="24"/>
          <w:lang w:val="sk-SK"/>
        </w:rPr>
      </w:pPr>
      <w:r w:rsidRPr="007A6167">
        <w:rPr>
          <w:rFonts w:ascii="Times New Roman" w:hAnsi="Times New Roman" w:cs="Times New Roman"/>
          <w:sz w:val="24"/>
          <w:szCs w:val="24"/>
          <w:lang w:val="sk-SK"/>
        </w:rPr>
        <w:t xml:space="preserve">voliť a odvolávať predsedu </w:t>
      </w:r>
      <w:r w:rsidR="001E6E24" w:rsidRPr="007A6167">
        <w:rPr>
          <w:rFonts w:ascii="Times New Roman" w:hAnsi="Times New Roman" w:cs="Times New Roman"/>
          <w:sz w:val="24"/>
          <w:szCs w:val="24"/>
          <w:lang w:val="sk-SK"/>
        </w:rPr>
        <w:t xml:space="preserve">a </w:t>
      </w:r>
      <w:r w:rsidRPr="007A6167">
        <w:rPr>
          <w:rFonts w:ascii="Times New Roman" w:hAnsi="Times New Roman" w:cs="Times New Roman"/>
          <w:sz w:val="24"/>
          <w:szCs w:val="24"/>
          <w:lang w:val="sk-SK"/>
        </w:rPr>
        <w:t>podpredsedu orgánov pre zabezpečenie spravodlivosti (Disciplinárna komisia SPF, Rozhodovacia rada SPF, Odvolacia komisia SPF)</w:t>
      </w:r>
    </w:p>
    <w:p w14:paraId="3E23046B" w14:textId="103F8C3A" w:rsidR="00ED1AF8" w:rsidRPr="007A6167" w:rsidRDefault="0042012D" w:rsidP="007A6167">
      <w:pPr>
        <w:pStyle w:val="Standard"/>
        <w:numPr>
          <w:ilvl w:val="1"/>
          <w:numId w:val="4"/>
        </w:numPr>
        <w:spacing w:after="120" w:line="276" w:lineRule="auto"/>
        <w:jc w:val="both"/>
        <w:rPr>
          <w:rFonts w:ascii="Times New Roman" w:hAnsi="Times New Roman" w:cs="Times New Roman"/>
          <w:color w:val="000000" w:themeColor="text1"/>
          <w:sz w:val="24"/>
          <w:szCs w:val="24"/>
          <w:lang w:val="sk-SK"/>
        </w:rPr>
      </w:pPr>
      <w:r w:rsidRPr="007A6167">
        <w:rPr>
          <w:rFonts w:ascii="Times New Roman" w:hAnsi="Times New Roman" w:cs="Times New Roman"/>
          <w:color w:val="000000" w:themeColor="text1"/>
          <w:sz w:val="24"/>
          <w:szCs w:val="24"/>
          <w:lang w:val="sk-SK"/>
        </w:rPr>
        <w:t>odvolávať</w:t>
      </w:r>
      <w:r w:rsidRPr="007A6167">
        <w:rPr>
          <w:rFonts w:ascii="Times New Roman" w:hAnsi="Times New Roman" w:cs="Times New Roman"/>
          <w:lang w:val="sk-SK"/>
        </w:rPr>
        <w:t xml:space="preserve"> </w:t>
      </w:r>
      <w:r w:rsidRPr="007A6167">
        <w:rPr>
          <w:rFonts w:ascii="Times New Roman" w:hAnsi="Times New Roman" w:cs="Times New Roman"/>
          <w:color w:val="000000" w:themeColor="text1"/>
          <w:sz w:val="24"/>
          <w:szCs w:val="24"/>
          <w:lang w:val="sk-SK"/>
        </w:rPr>
        <w:t xml:space="preserve">člena disciplinárneho orgánu, orgánu na riešenie sporov, licenčného </w:t>
      </w:r>
      <w:r w:rsidR="0050145C" w:rsidRPr="007A6167">
        <w:rPr>
          <w:rFonts w:ascii="Times New Roman" w:hAnsi="Times New Roman" w:cs="Times New Roman"/>
          <w:color w:val="000000" w:themeColor="text1"/>
          <w:sz w:val="24"/>
          <w:szCs w:val="24"/>
          <w:lang w:val="sk-SK"/>
        </w:rPr>
        <w:t xml:space="preserve">a kontrolného </w:t>
      </w:r>
      <w:r w:rsidRPr="007A6167">
        <w:rPr>
          <w:rFonts w:ascii="Times New Roman" w:hAnsi="Times New Roman" w:cs="Times New Roman"/>
          <w:color w:val="000000" w:themeColor="text1"/>
          <w:sz w:val="24"/>
          <w:szCs w:val="24"/>
          <w:lang w:val="sk-SK"/>
        </w:rPr>
        <w:t>orgánu</w:t>
      </w:r>
      <w:r w:rsidR="009F0727" w:rsidRPr="007A6167">
        <w:rPr>
          <w:rFonts w:ascii="Times New Roman" w:hAnsi="Times New Roman" w:cs="Times New Roman"/>
          <w:color w:val="000000" w:themeColor="text1"/>
          <w:sz w:val="24"/>
          <w:szCs w:val="24"/>
          <w:lang w:val="sk-SK"/>
        </w:rPr>
        <w:t xml:space="preserve">. </w:t>
      </w:r>
    </w:p>
    <w:p w14:paraId="4212E5CA" w14:textId="45D9D93F" w:rsidR="007015C7" w:rsidRPr="007A6167" w:rsidRDefault="00D2068C" w:rsidP="00D2068C">
      <w:pPr>
        <w:pStyle w:val="Standard"/>
        <w:numPr>
          <w:ilvl w:val="0"/>
          <w:numId w:val="4"/>
        </w:numPr>
        <w:spacing w:after="120" w:line="276" w:lineRule="auto"/>
        <w:ind w:left="425"/>
        <w:jc w:val="both"/>
        <w:rPr>
          <w:rFonts w:ascii="Times New Roman" w:hAnsi="Times New Roman" w:cs="Times New Roman"/>
          <w:lang w:val="sk-SK"/>
        </w:rPr>
      </w:pPr>
      <w:r w:rsidRPr="007A6167">
        <w:rPr>
          <w:rFonts w:ascii="Times New Roman" w:hAnsi="Times New Roman" w:cs="Times New Roman"/>
          <w:color w:val="000000"/>
          <w:sz w:val="24"/>
          <w:szCs w:val="24"/>
          <w:lang w:val="sk-SK"/>
        </w:rPr>
        <w:t xml:space="preserve">Do </w:t>
      </w:r>
      <w:r w:rsidRPr="007A6167">
        <w:rPr>
          <w:rFonts w:ascii="Times New Roman" w:hAnsi="Times New Roman" w:cs="Times New Roman"/>
          <w:sz w:val="24"/>
          <w:szCs w:val="24"/>
          <w:lang w:val="sk-SK"/>
        </w:rPr>
        <w:t>výlučnej</w:t>
      </w:r>
      <w:r w:rsidRPr="007A6167">
        <w:rPr>
          <w:rFonts w:ascii="Times New Roman" w:hAnsi="Times New Roman" w:cs="Times New Roman"/>
          <w:color w:val="000000"/>
          <w:sz w:val="24"/>
          <w:szCs w:val="24"/>
          <w:lang w:val="sk-SK"/>
        </w:rPr>
        <w:t xml:space="preserve"> pôsobnosti Rady SPF patrí</w:t>
      </w:r>
      <w:r w:rsidR="00BB4EB5" w:rsidRPr="007A6167">
        <w:rPr>
          <w:rFonts w:ascii="Times New Roman" w:hAnsi="Times New Roman" w:cs="Times New Roman"/>
          <w:color w:val="000000"/>
          <w:sz w:val="24"/>
          <w:szCs w:val="24"/>
          <w:lang w:val="sk-SK"/>
        </w:rPr>
        <w:t xml:space="preserve"> </w:t>
      </w:r>
    </w:p>
    <w:p w14:paraId="1AE929B8" w14:textId="77777777" w:rsidR="007A6167" w:rsidRPr="007A6167" w:rsidRDefault="00D2068C" w:rsidP="007A6167">
      <w:pPr>
        <w:pStyle w:val="Standard"/>
        <w:numPr>
          <w:ilvl w:val="1"/>
          <w:numId w:val="18"/>
        </w:numPr>
        <w:spacing w:after="120" w:line="276" w:lineRule="auto"/>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 xml:space="preserve">voliť členov a náhradníkov orgánov pre zabezpečenie spravodlivosti (Disciplinárna komisia SPF, Rozhodovacia rada SPF, Odvolacia komisia SPF), </w:t>
      </w:r>
    </w:p>
    <w:p w14:paraId="03C084B4" w14:textId="4EC94858" w:rsidR="003A7D35" w:rsidRPr="007A6167" w:rsidRDefault="003A7D35" w:rsidP="007A6167">
      <w:pPr>
        <w:pStyle w:val="Standard"/>
        <w:numPr>
          <w:ilvl w:val="1"/>
          <w:numId w:val="18"/>
        </w:numPr>
        <w:spacing w:after="120" w:line="276" w:lineRule="auto"/>
        <w:jc w:val="both"/>
        <w:rPr>
          <w:rFonts w:ascii="Times New Roman" w:hAnsi="Times New Roman" w:cs="Times New Roman"/>
          <w:lang w:val="sk-SK"/>
        </w:rPr>
      </w:pPr>
      <w:r w:rsidRPr="007A6167">
        <w:rPr>
          <w:rFonts w:ascii="Times New Roman" w:hAnsi="Times New Roman" w:cs="Times New Roman"/>
          <w:color w:val="000000" w:themeColor="text1"/>
          <w:sz w:val="24"/>
          <w:szCs w:val="24"/>
          <w:lang w:val="sk-SK"/>
        </w:rPr>
        <w:t>vol</w:t>
      </w:r>
      <w:r w:rsidR="00E42B12" w:rsidRPr="007A6167">
        <w:rPr>
          <w:rFonts w:ascii="Times New Roman" w:hAnsi="Times New Roman" w:cs="Times New Roman"/>
          <w:color w:val="000000" w:themeColor="text1"/>
          <w:sz w:val="24"/>
          <w:szCs w:val="24"/>
          <w:lang w:val="sk-SK"/>
        </w:rPr>
        <w:t>iť</w:t>
      </w:r>
      <w:r w:rsidRPr="007A6167">
        <w:rPr>
          <w:rFonts w:ascii="Times New Roman" w:hAnsi="Times New Roman" w:cs="Times New Roman"/>
          <w:color w:val="000000" w:themeColor="text1"/>
          <w:sz w:val="24"/>
          <w:szCs w:val="24"/>
          <w:lang w:val="sk-SK"/>
        </w:rPr>
        <w:t xml:space="preserve"> </w:t>
      </w:r>
      <w:r w:rsidR="0050145C" w:rsidRPr="007A6167">
        <w:rPr>
          <w:rFonts w:ascii="Times New Roman" w:hAnsi="Times New Roman" w:cs="Times New Roman"/>
          <w:color w:val="000000" w:themeColor="text1"/>
          <w:sz w:val="24"/>
          <w:szCs w:val="24"/>
          <w:lang w:val="sk-SK"/>
        </w:rPr>
        <w:t>a odvoláva</w:t>
      </w:r>
      <w:r w:rsidR="00E42B12" w:rsidRPr="007A6167">
        <w:rPr>
          <w:rFonts w:ascii="Times New Roman" w:hAnsi="Times New Roman" w:cs="Times New Roman"/>
          <w:color w:val="000000" w:themeColor="text1"/>
          <w:sz w:val="24"/>
          <w:szCs w:val="24"/>
          <w:lang w:val="sk-SK"/>
        </w:rPr>
        <w:t>ť</w:t>
      </w:r>
      <w:r w:rsidR="0050145C" w:rsidRPr="007A6167">
        <w:rPr>
          <w:rFonts w:ascii="Times New Roman" w:hAnsi="Times New Roman" w:cs="Times New Roman"/>
          <w:color w:val="000000" w:themeColor="text1"/>
          <w:sz w:val="24"/>
          <w:szCs w:val="24"/>
          <w:lang w:val="sk-SK"/>
        </w:rPr>
        <w:t xml:space="preserve"> </w:t>
      </w:r>
      <w:r w:rsidRPr="007A6167">
        <w:rPr>
          <w:rFonts w:ascii="Times New Roman" w:hAnsi="Times New Roman" w:cs="Times New Roman"/>
          <w:color w:val="000000" w:themeColor="text1"/>
          <w:sz w:val="24"/>
          <w:szCs w:val="24"/>
          <w:lang w:val="sk-SK"/>
        </w:rPr>
        <w:t>prvého viceprezidenta SPF</w:t>
      </w:r>
      <w:r w:rsidR="007015C7" w:rsidRPr="007A6167">
        <w:rPr>
          <w:rFonts w:ascii="Times New Roman" w:hAnsi="Times New Roman" w:cs="Times New Roman"/>
          <w:color w:val="000000" w:themeColor="text1"/>
          <w:sz w:val="24"/>
          <w:szCs w:val="24"/>
          <w:lang w:val="sk-SK"/>
        </w:rPr>
        <w:t>.</w:t>
      </w:r>
    </w:p>
    <w:p w14:paraId="5BE4173F" w14:textId="6FCC09CB" w:rsidR="00D2068C" w:rsidRPr="007A6167" w:rsidRDefault="00D2068C" w:rsidP="00D2068C">
      <w:pPr>
        <w:pStyle w:val="Standard"/>
        <w:numPr>
          <w:ilvl w:val="0"/>
          <w:numId w:val="4"/>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Voľby do orgánov SPF sa uskutočňujú tajným hlasovaním a môžu sa konať prezenčnou lístkovou formou alebo dištančnou formou s využitím elektronických komunikačných a hlasovacích systémov.</w:t>
      </w:r>
    </w:p>
    <w:p w14:paraId="585CA5E0" w14:textId="4990A851" w:rsidR="00D2068C" w:rsidRPr="007A6167" w:rsidRDefault="00D2068C" w:rsidP="00D2068C">
      <w:pPr>
        <w:pStyle w:val="Standard"/>
        <w:numPr>
          <w:ilvl w:val="0"/>
          <w:numId w:val="4"/>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Ustanovenia o voľbe prezenčnou formou prostredníctvom volebných lístkov sa v prípade využitia elektronického komunikačného a hlasovacieho systému použijú primerane, so zárukami tajného priebehu voľby.</w:t>
      </w:r>
    </w:p>
    <w:p w14:paraId="755461FB" w14:textId="109554FF" w:rsidR="00D2068C" w:rsidRPr="007A6167" w:rsidRDefault="00D2068C" w:rsidP="00D2068C">
      <w:pPr>
        <w:pStyle w:val="Standard"/>
        <w:numPr>
          <w:ilvl w:val="0"/>
          <w:numId w:val="4"/>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lastRenderedPageBreak/>
        <w:t>Voľby v pôsobnosti Rady SPF sa môžu konať verejnou voľbou, aj aklamačne, ak tak rozhodne Rada SPF nadpolovičnou väčšinou všetkých členov Rady SPF.</w:t>
      </w:r>
    </w:p>
    <w:p w14:paraId="413FD1B2" w14:textId="7C24997B" w:rsidR="00D2068C" w:rsidRPr="007A6167" w:rsidRDefault="00D2068C" w:rsidP="00D2068C">
      <w:pPr>
        <w:pStyle w:val="Standard"/>
        <w:numPr>
          <w:ilvl w:val="0"/>
          <w:numId w:val="4"/>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Akékoľvek externé ovplyvňovanie volieb a výkonu volebného práva sa nepripúšťa.</w:t>
      </w:r>
    </w:p>
    <w:p w14:paraId="3C8DD180" w14:textId="77777777" w:rsidR="007A6167" w:rsidRDefault="007A6167" w:rsidP="00D2068C">
      <w:pPr>
        <w:pStyle w:val="Standard"/>
        <w:spacing w:line="276" w:lineRule="auto"/>
        <w:jc w:val="center"/>
        <w:rPr>
          <w:rFonts w:ascii="Times New Roman" w:hAnsi="Times New Roman" w:cs="Times New Roman"/>
          <w:b/>
          <w:sz w:val="24"/>
          <w:szCs w:val="24"/>
          <w:lang w:val="sk-SK"/>
        </w:rPr>
      </w:pPr>
    </w:p>
    <w:p w14:paraId="1C2A0029" w14:textId="4FEC6FE7" w:rsidR="00D2068C" w:rsidRPr="007A6167" w:rsidRDefault="00D2068C" w:rsidP="00D2068C">
      <w:pPr>
        <w:pStyle w:val="Standard"/>
        <w:spacing w:line="276" w:lineRule="auto"/>
        <w:jc w:val="center"/>
        <w:rPr>
          <w:rFonts w:ascii="Times New Roman" w:hAnsi="Times New Roman" w:cs="Times New Roman"/>
          <w:b/>
          <w:sz w:val="24"/>
          <w:szCs w:val="24"/>
          <w:lang w:val="sk-SK"/>
        </w:rPr>
      </w:pPr>
      <w:r w:rsidRPr="007A6167">
        <w:rPr>
          <w:rFonts w:ascii="Times New Roman" w:hAnsi="Times New Roman" w:cs="Times New Roman"/>
          <w:b/>
          <w:sz w:val="24"/>
          <w:szCs w:val="24"/>
          <w:lang w:val="sk-SK"/>
        </w:rPr>
        <w:t>Čl. III</w:t>
      </w:r>
    </w:p>
    <w:p w14:paraId="1254E9E8" w14:textId="77777777" w:rsidR="00D2068C" w:rsidRPr="007A6167" w:rsidRDefault="00D2068C" w:rsidP="00D2068C">
      <w:pPr>
        <w:pStyle w:val="Standard"/>
        <w:spacing w:line="276" w:lineRule="auto"/>
        <w:jc w:val="center"/>
        <w:rPr>
          <w:rFonts w:ascii="Times New Roman" w:hAnsi="Times New Roman" w:cs="Times New Roman"/>
          <w:b/>
          <w:sz w:val="24"/>
          <w:szCs w:val="24"/>
          <w:lang w:val="sk-SK"/>
        </w:rPr>
      </w:pPr>
      <w:r w:rsidRPr="007A6167">
        <w:rPr>
          <w:rFonts w:ascii="Times New Roman" w:hAnsi="Times New Roman" w:cs="Times New Roman"/>
          <w:b/>
          <w:sz w:val="24"/>
          <w:szCs w:val="24"/>
          <w:lang w:val="sk-SK"/>
        </w:rPr>
        <w:t>Voľby vykonávané na Konferencii SPF</w:t>
      </w:r>
    </w:p>
    <w:p w14:paraId="5E9E27EB" w14:textId="77777777" w:rsidR="00D2068C" w:rsidRPr="007A6167" w:rsidRDefault="00D2068C" w:rsidP="00D2068C">
      <w:pPr>
        <w:pStyle w:val="Standard"/>
        <w:spacing w:line="276" w:lineRule="auto"/>
        <w:jc w:val="center"/>
        <w:rPr>
          <w:rFonts w:ascii="Times New Roman" w:hAnsi="Times New Roman" w:cs="Times New Roman"/>
          <w:b/>
          <w:sz w:val="24"/>
          <w:szCs w:val="24"/>
          <w:lang w:val="sk-SK"/>
        </w:rPr>
      </w:pPr>
    </w:p>
    <w:p w14:paraId="746E5CE0" w14:textId="6CD37915" w:rsidR="00D2068C" w:rsidRPr="007A6167" w:rsidRDefault="00D2068C" w:rsidP="00D2068C">
      <w:pPr>
        <w:pStyle w:val="Standard"/>
        <w:numPr>
          <w:ilvl w:val="0"/>
          <w:numId w:val="5"/>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Riadne</w:t>
      </w:r>
      <w:r w:rsidRPr="007A6167">
        <w:rPr>
          <w:rFonts w:ascii="Times New Roman" w:hAnsi="Times New Roman" w:cs="Times New Roman"/>
          <w:color w:val="000000"/>
          <w:sz w:val="24"/>
          <w:szCs w:val="24"/>
          <w:lang w:val="sk-SK"/>
        </w:rPr>
        <w:t xml:space="preserve"> voľby do orgánov SPF volených Konferenciou SPF sa vykonávajú na volebnej Konferencii konanej raz za štyri roky, okrem voľby Kontrolóra SPF, ktorého funkčné obdobie nie je totožné s funkčným obdobím ostatných volených orgánov SPF. </w:t>
      </w:r>
      <w:r w:rsidRPr="007A6167">
        <w:rPr>
          <w:rFonts w:ascii="Times New Roman" w:hAnsi="Times New Roman" w:cs="Times New Roman"/>
          <w:sz w:val="24"/>
          <w:szCs w:val="24"/>
          <w:lang w:val="sk-SK"/>
        </w:rPr>
        <w:t>Právo voliť na Konferencii SPF majú zástupcovia riadnych členov , športovcov, športových odborníkov a ďalších členov SPF alebo zástupcovia zvolení riadnymi členmi, športovcami, športovými odborníkmi a ďalšími členmi SPF (ďalej len „delegát“) podľa čl. 31 Stanov SPF s hlasovacím právom podľa kľúča podľa čl. 31 ods. 2 Stanov SPF.</w:t>
      </w:r>
    </w:p>
    <w:p w14:paraId="48EDFCE7" w14:textId="19A9930A" w:rsidR="00D2068C" w:rsidRPr="007A6167" w:rsidRDefault="00D2068C" w:rsidP="00D2068C">
      <w:pPr>
        <w:pStyle w:val="Standard"/>
        <w:numPr>
          <w:ilvl w:val="0"/>
          <w:numId w:val="5"/>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Každý delegát má príslušný, kľúčom stanovený, počet hlasov a všetky hlasy sú si rovné.</w:t>
      </w:r>
    </w:p>
    <w:p w14:paraId="6D0C09C0" w14:textId="0FA4F3C7" w:rsidR="00D2068C" w:rsidRPr="007A6167" w:rsidRDefault="00D2068C" w:rsidP="00D2068C">
      <w:pPr>
        <w:pStyle w:val="Standard"/>
        <w:numPr>
          <w:ilvl w:val="0"/>
          <w:numId w:val="5"/>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Delegáti sa zúčastňujú Konferencie SPF osobne, alebo ich môže zastúpiť ich náhradník zvolený/určený rovnakým spôsobom, ako bol zvolený/určený príslušný delegát Konferencie SPF.</w:t>
      </w:r>
    </w:p>
    <w:p w14:paraId="6559335A" w14:textId="77777777" w:rsidR="007A6167" w:rsidRDefault="007A6167" w:rsidP="00D2068C">
      <w:pPr>
        <w:pStyle w:val="Standard"/>
        <w:spacing w:line="276" w:lineRule="auto"/>
        <w:jc w:val="center"/>
        <w:rPr>
          <w:rFonts w:ascii="Times New Roman" w:hAnsi="Times New Roman" w:cs="Times New Roman"/>
          <w:b/>
          <w:sz w:val="24"/>
          <w:szCs w:val="24"/>
          <w:lang w:val="sk-SK"/>
        </w:rPr>
      </w:pPr>
    </w:p>
    <w:p w14:paraId="01DEF0CE" w14:textId="27AAFA83" w:rsidR="00D2068C" w:rsidRPr="007A6167" w:rsidRDefault="00D2068C" w:rsidP="00D2068C">
      <w:pPr>
        <w:pStyle w:val="Standard"/>
        <w:spacing w:line="276" w:lineRule="auto"/>
        <w:jc w:val="center"/>
        <w:rPr>
          <w:rFonts w:ascii="Times New Roman" w:hAnsi="Times New Roman" w:cs="Times New Roman"/>
          <w:lang w:val="sk-SK"/>
        </w:rPr>
      </w:pPr>
      <w:r w:rsidRPr="007A6167">
        <w:rPr>
          <w:rFonts w:ascii="Times New Roman" w:hAnsi="Times New Roman" w:cs="Times New Roman"/>
          <w:b/>
          <w:sz w:val="24"/>
          <w:szCs w:val="24"/>
          <w:lang w:val="sk-SK"/>
        </w:rPr>
        <w:t>Čl. IV</w:t>
      </w:r>
    </w:p>
    <w:p w14:paraId="60C8D198" w14:textId="77777777" w:rsidR="00D2068C" w:rsidRPr="007A6167" w:rsidRDefault="00D2068C" w:rsidP="00D2068C">
      <w:pPr>
        <w:pStyle w:val="Nadpis2"/>
        <w:spacing w:line="276" w:lineRule="auto"/>
        <w:rPr>
          <w:rFonts w:ascii="Times New Roman" w:hAnsi="Times New Roman" w:cs="Times New Roman"/>
        </w:rPr>
      </w:pPr>
      <w:r w:rsidRPr="007A6167">
        <w:rPr>
          <w:rFonts w:ascii="Times New Roman" w:hAnsi="Times New Roman" w:cs="Times New Roman"/>
          <w:szCs w:val="24"/>
          <w:u w:val="none"/>
        </w:rPr>
        <w:t>Voľby vykonávané na Rade SPF</w:t>
      </w:r>
      <w:bookmarkStart w:id="0" w:name="_heading=h.9lpg7bgugk17"/>
      <w:bookmarkEnd w:id="0"/>
    </w:p>
    <w:p w14:paraId="131DAE5B" w14:textId="77777777" w:rsidR="00D2068C" w:rsidRPr="007A6167" w:rsidRDefault="00D2068C" w:rsidP="00D2068C">
      <w:pPr>
        <w:pStyle w:val="Standard"/>
        <w:spacing w:after="120" w:line="276" w:lineRule="auto"/>
        <w:ind w:left="709" w:hanging="705"/>
        <w:jc w:val="both"/>
        <w:rPr>
          <w:rFonts w:ascii="Times New Roman" w:hAnsi="Times New Roman" w:cs="Times New Roman"/>
          <w:sz w:val="24"/>
          <w:szCs w:val="24"/>
          <w:lang w:val="sk-SK"/>
        </w:rPr>
      </w:pPr>
    </w:p>
    <w:p w14:paraId="74B6A662" w14:textId="4F798AC1" w:rsidR="00D2068C" w:rsidRPr="007A6167" w:rsidRDefault="00D2068C" w:rsidP="00D2068C">
      <w:pPr>
        <w:pStyle w:val="Standard"/>
        <w:numPr>
          <w:ilvl w:val="0"/>
          <w:numId w:val="9"/>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 xml:space="preserve">Riadne voľby do orgánov SPF volených Radou SPF sa vykonávajú na zasadnutí Rady SPF, ktoré sa musí konať najneskôr do 30 dní od dňa kedy </w:t>
      </w:r>
      <w:r w:rsidR="00555E0C" w:rsidRPr="007A6167">
        <w:rPr>
          <w:rFonts w:ascii="Times New Roman" w:hAnsi="Times New Roman" w:cs="Times New Roman"/>
          <w:sz w:val="24"/>
          <w:szCs w:val="24"/>
          <w:lang w:val="sk-SK"/>
        </w:rPr>
        <w:t>sa funkčné miesta v príslušných volených orgánoch SPF uprázdnili </w:t>
      </w:r>
      <w:r w:rsidRPr="007A6167">
        <w:rPr>
          <w:rFonts w:ascii="Times New Roman" w:hAnsi="Times New Roman" w:cs="Times New Roman"/>
          <w:sz w:val="24"/>
          <w:szCs w:val="24"/>
          <w:lang w:val="sk-SK"/>
        </w:rPr>
        <w:t>.</w:t>
      </w:r>
    </w:p>
    <w:p w14:paraId="1E19E8D4" w14:textId="77777777" w:rsidR="00D2068C" w:rsidRPr="007A6167" w:rsidRDefault="00D2068C" w:rsidP="00D2068C">
      <w:pPr>
        <w:pStyle w:val="Standard"/>
        <w:numPr>
          <w:ilvl w:val="0"/>
          <w:numId w:val="2"/>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Právo voliť na Rade SPF má každý člen Rady SPF.</w:t>
      </w:r>
    </w:p>
    <w:p w14:paraId="6305BDCB" w14:textId="77777777" w:rsidR="00D2068C" w:rsidRPr="007A6167" w:rsidRDefault="00D2068C" w:rsidP="00D2068C">
      <w:pPr>
        <w:pStyle w:val="Standard"/>
        <w:numPr>
          <w:ilvl w:val="0"/>
          <w:numId w:val="2"/>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Každý člen Rady SPF má jeden hlas a všetky hlasy sú si rovné.</w:t>
      </w:r>
    </w:p>
    <w:p w14:paraId="6E4EF819" w14:textId="77777777" w:rsidR="00D2068C" w:rsidRPr="007A6167" w:rsidRDefault="00D2068C" w:rsidP="00D2068C">
      <w:pPr>
        <w:pStyle w:val="Standard"/>
        <w:numPr>
          <w:ilvl w:val="0"/>
          <w:numId w:val="2"/>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Členovia Rady SPF sa zúčastňujú zasadnutia Rady SPF, na ktorom sa vykonávajú voľby do orgánov SPF osobne.</w:t>
      </w:r>
    </w:p>
    <w:p w14:paraId="6690D1BD" w14:textId="77777777" w:rsidR="00D2068C" w:rsidRPr="007A6167" w:rsidRDefault="00D2068C" w:rsidP="00D2068C">
      <w:pPr>
        <w:pStyle w:val="Standard"/>
        <w:spacing w:after="120" w:line="276" w:lineRule="auto"/>
        <w:ind w:left="709" w:hanging="705"/>
        <w:jc w:val="both"/>
        <w:rPr>
          <w:rFonts w:ascii="Times New Roman" w:hAnsi="Times New Roman" w:cs="Times New Roman"/>
          <w:sz w:val="24"/>
          <w:szCs w:val="24"/>
          <w:lang w:val="sk-SK"/>
        </w:rPr>
      </w:pPr>
    </w:p>
    <w:p w14:paraId="5CCB26D6" w14:textId="77777777" w:rsidR="00D2068C" w:rsidRPr="007A6167" w:rsidRDefault="00D2068C" w:rsidP="00D2068C">
      <w:pPr>
        <w:pStyle w:val="Standard"/>
        <w:spacing w:line="276" w:lineRule="auto"/>
        <w:jc w:val="center"/>
        <w:rPr>
          <w:rFonts w:ascii="Times New Roman" w:hAnsi="Times New Roman" w:cs="Times New Roman"/>
          <w:b/>
          <w:sz w:val="24"/>
          <w:szCs w:val="24"/>
          <w:lang w:val="sk-SK"/>
        </w:rPr>
      </w:pPr>
      <w:r w:rsidRPr="007A6167">
        <w:rPr>
          <w:rFonts w:ascii="Times New Roman" w:hAnsi="Times New Roman" w:cs="Times New Roman"/>
          <w:b/>
          <w:sz w:val="24"/>
          <w:szCs w:val="24"/>
          <w:lang w:val="sk-SK"/>
        </w:rPr>
        <w:t>Čl. V</w:t>
      </w:r>
    </w:p>
    <w:p w14:paraId="789DBE26" w14:textId="77777777" w:rsidR="00D2068C" w:rsidRPr="007A6167" w:rsidRDefault="00D2068C" w:rsidP="00D2068C">
      <w:pPr>
        <w:pStyle w:val="Standard"/>
        <w:spacing w:line="276" w:lineRule="auto"/>
        <w:jc w:val="center"/>
        <w:rPr>
          <w:rFonts w:ascii="Times New Roman" w:hAnsi="Times New Roman" w:cs="Times New Roman"/>
          <w:b/>
          <w:sz w:val="24"/>
          <w:szCs w:val="24"/>
          <w:lang w:val="sk-SK"/>
        </w:rPr>
      </w:pPr>
      <w:r w:rsidRPr="007A6167">
        <w:rPr>
          <w:rFonts w:ascii="Times New Roman" w:hAnsi="Times New Roman" w:cs="Times New Roman"/>
          <w:b/>
          <w:sz w:val="24"/>
          <w:szCs w:val="24"/>
          <w:lang w:val="sk-SK"/>
        </w:rPr>
        <w:t>Navrhovanie kandidátov do orgánov SPF</w:t>
      </w:r>
    </w:p>
    <w:p w14:paraId="5694B2E9" w14:textId="77777777" w:rsidR="00D2068C" w:rsidRPr="007A6167" w:rsidRDefault="00D2068C" w:rsidP="00D2068C">
      <w:pPr>
        <w:pStyle w:val="Standard"/>
        <w:spacing w:after="120" w:line="276" w:lineRule="auto"/>
        <w:jc w:val="center"/>
        <w:rPr>
          <w:rFonts w:ascii="Times New Roman" w:hAnsi="Times New Roman" w:cs="Times New Roman"/>
          <w:sz w:val="24"/>
          <w:szCs w:val="24"/>
          <w:lang w:val="sk-SK"/>
        </w:rPr>
      </w:pPr>
    </w:p>
    <w:p w14:paraId="21A07F45" w14:textId="77777777" w:rsidR="00D2068C" w:rsidRPr="007A6167" w:rsidRDefault="00D2068C" w:rsidP="00D2068C">
      <w:pPr>
        <w:pStyle w:val="Standard"/>
        <w:numPr>
          <w:ilvl w:val="0"/>
          <w:numId w:val="7"/>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Právo navrhnúť kandidátov do volených orgánov SPF má každý člen SPF.</w:t>
      </w:r>
    </w:p>
    <w:p w14:paraId="253F3FC0" w14:textId="33B36371" w:rsidR="00D2068C" w:rsidRPr="007A6167" w:rsidRDefault="00D2068C" w:rsidP="00D2068C">
      <w:pPr>
        <w:pStyle w:val="Standard"/>
        <w:numPr>
          <w:ilvl w:val="0"/>
          <w:numId w:val="7"/>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Za člena orgánu SPF alebo za náhradníka člena orgánu SPF môže byť zvolená alebo ustanovená fyzická osoba, ktorá spĺňa podmienky uvedené v čl. 26 Stanov SPF.</w:t>
      </w:r>
    </w:p>
    <w:p w14:paraId="067D7FBF" w14:textId="6C55EEBB" w:rsidR="00D2068C" w:rsidRPr="007A6167" w:rsidRDefault="00D2068C" w:rsidP="00D2068C">
      <w:pPr>
        <w:pStyle w:val="Standard"/>
        <w:numPr>
          <w:ilvl w:val="0"/>
          <w:numId w:val="7"/>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Výzvu na navrhovanie kandidátov na volené funkcie členov orgánov SPF zverejní Sekretariát SPF najmenej 2</w:t>
      </w:r>
      <w:r w:rsidR="0013187F" w:rsidRPr="007A6167">
        <w:rPr>
          <w:rFonts w:ascii="Times New Roman" w:hAnsi="Times New Roman" w:cs="Times New Roman"/>
          <w:sz w:val="24"/>
          <w:szCs w:val="24"/>
          <w:lang w:val="sk-SK"/>
        </w:rPr>
        <w:t>0</w:t>
      </w:r>
      <w:r w:rsidRPr="007A6167">
        <w:rPr>
          <w:rFonts w:ascii="Times New Roman" w:hAnsi="Times New Roman" w:cs="Times New Roman"/>
          <w:sz w:val="24"/>
          <w:szCs w:val="24"/>
          <w:lang w:val="sk-SK"/>
        </w:rPr>
        <w:t xml:space="preserve"> (dvadsať) dní pred dátumom konania volieb do orgánu SPF na webovom sídle SPF, prípadne aj na kontách SPF na sociálnych sieťach.</w:t>
      </w:r>
    </w:p>
    <w:p w14:paraId="179A7172" w14:textId="2E824A5C" w:rsidR="00D2068C" w:rsidRPr="007A6167" w:rsidRDefault="00D2068C" w:rsidP="00D2068C">
      <w:pPr>
        <w:pStyle w:val="Standard"/>
        <w:numPr>
          <w:ilvl w:val="0"/>
          <w:numId w:val="7"/>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lastRenderedPageBreak/>
        <w:t>Návrhy kandidátov na volené funkcie členov orgánov SPF musia byť podané písomne Volebnej komisii ňou určeným spôsobom  najneskôr do 7 (siedmich) kalendárnych dní pred dátumom konania volieb do orgánu SPF. Volebná komisia prostredníctvom Sekretariátu SPF zverejní na webovom sídle SPF a v informačnom systéme športu kandidátov na členov orgánov SPF vrátane ich navrhovateľa najneskôr tri kalendárne dni pred dňom konania volieb.</w:t>
      </w:r>
    </w:p>
    <w:p w14:paraId="1AFED897" w14:textId="45E763BC" w:rsidR="00D2068C" w:rsidRPr="007A6167" w:rsidRDefault="00D2068C" w:rsidP="00D2068C">
      <w:pPr>
        <w:pStyle w:val="Standard"/>
        <w:numPr>
          <w:ilvl w:val="0"/>
          <w:numId w:val="7"/>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Všetci navrhovaní kandidáti musia písomne vyjadriť súhlas so svojou kandidatúrou a čestne prehlásiť splnenie podmienok pre výkon funkcie v zmysle Stanov SPF. Jedna osoba môže prijať kandidatúru na viacej funkcií za podmienky dodržania ustanovení Zákona o športe a Stanov SPF o konflikte záujmov a nezlučiteľnosti funkcií.</w:t>
      </w:r>
    </w:p>
    <w:p w14:paraId="3DC7D8D8" w14:textId="0E5E2672" w:rsidR="00D2068C" w:rsidRPr="007A6167" w:rsidRDefault="00D2068C" w:rsidP="00D2068C">
      <w:pPr>
        <w:pStyle w:val="Standard"/>
        <w:numPr>
          <w:ilvl w:val="0"/>
          <w:numId w:val="7"/>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Volebná komisia po preskúmaní návrhov na kandidátov a splnenia podmienok kandidatúry, kandidátov, ktorí splnili všetky podmienky, zaradí do zoznamu kandidátov na členov orgánov SPF.</w:t>
      </w:r>
    </w:p>
    <w:p w14:paraId="36D6B4F4" w14:textId="77777777" w:rsidR="00D2068C" w:rsidRPr="007A6167" w:rsidRDefault="00D2068C" w:rsidP="00D2068C">
      <w:pPr>
        <w:pStyle w:val="Standard"/>
        <w:numPr>
          <w:ilvl w:val="0"/>
          <w:numId w:val="7"/>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Kandidát na volenú funkciu zaradený do zoznamu kandidátov sa zúčastňuje na zasadnutí orgánu SPF, na ktorom sa konajú voľby, spravidla osobne ako pozvaný hosť alebo delegát. Na zasadnutí Rady SPF, na ktorom sa konajú voľby, sa kandidát zúčastňuje ako pozvaný hosť, ak tak rozhodne Rada SPF. Pozvaný kandidát môže svoju neúčasť na zasadnutí orgánu, na ktorom sa konajú voľby, ospravedlniť iba zo závažných dôvodov.</w:t>
      </w:r>
    </w:p>
    <w:p w14:paraId="65E8D05A" w14:textId="4B6BA12C" w:rsidR="00D2068C" w:rsidRPr="007A6167" w:rsidRDefault="00D2068C" w:rsidP="00D2068C">
      <w:pPr>
        <w:pStyle w:val="Standard"/>
        <w:numPr>
          <w:ilvl w:val="0"/>
          <w:numId w:val="7"/>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 xml:space="preserve">Odvolať súhlas s kandidatúrou je možné kedykoľvek </w:t>
      </w:r>
      <w:bookmarkStart w:id="1" w:name="_Hlk105948280"/>
      <w:r w:rsidRPr="007A6167">
        <w:rPr>
          <w:rFonts w:ascii="Times New Roman" w:hAnsi="Times New Roman" w:cs="Times New Roman"/>
          <w:sz w:val="24"/>
          <w:szCs w:val="24"/>
          <w:lang w:val="sk-SK"/>
        </w:rPr>
        <w:t>až do začatia volebného aktu</w:t>
      </w:r>
      <w:bookmarkEnd w:id="1"/>
      <w:r w:rsidRPr="007A6167">
        <w:rPr>
          <w:rFonts w:ascii="Times New Roman" w:hAnsi="Times New Roman" w:cs="Times New Roman"/>
          <w:sz w:val="24"/>
          <w:szCs w:val="24"/>
          <w:lang w:val="sk-SK"/>
        </w:rPr>
        <w:t>, prípadne do začatia volebného aktu v príslušnom kole volieb.</w:t>
      </w:r>
    </w:p>
    <w:p w14:paraId="2F8DF320" w14:textId="77777777" w:rsidR="00D2068C" w:rsidRPr="007A6167" w:rsidRDefault="00D2068C" w:rsidP="00D2068C">
      <w:pPr>
        <w:pStyle w:val="Standard"/>
        <w:spacing w:after="120" w:line="276" w:lineRule="auto"/>
        <w:ind w:left="709" w:hanging="705"/>
        <w:jc w:val="center"/>
        <w:rPr>
          <w:rFonts w:ascii="Times New Roman" w:hAnsi="Times New Roman" w:cs="Times New Roman"/>
          <w:sz w:val="24"/>
          <w:szCs w:val="24"/>
          <w:lang w:val="sk-SK"/>
        </w:rPr>
      </w:pPr>
    </w:p>
    <w:p w14:paraId="73B4D1B6" w14:textId="13370255" w:rsidR="00D2068C" w:rsidRPr="007A6167" w:rsidRDefault="00D2068C" w:rsidP="00D2068C">
      <w:pPr>
        <w:pStyle w:val="Standard"/>
        <w:spacing w:line="276" w:lineRule="auto"/>
        <w:jc w:val="center"/>
        <w:rPr>
          <w:rFonts w:ascii="Times New Roman" w:hAnsi="Times New Roman" w:cs="Times New Roman"/>
          <w:b/>
          <w:sz w:val="24"/>
          <w:szCs w:val="24"/>
          <w:lang w:val="sk-SK"/>
        </w:rPr>
      </w:pPr>
      <w:r w:rsidRPr="007A6167">
        <w:rPr>
          <w:rFonts w:ascii="Times New Roman" w:hAnsi="Times New Roman" w:cs="Times New Roman"/>
          <w:b/>
          <w:sz w:val="24"/>
          <w:szCs w:val="24"/>
          <w:lang w:val="sk-SK"/>
        </w:rPr>
        <w:t>Čl. VI</w:t>
      </w:r>
    </w:p>
    <w:p w14:paraId="7ADE3112" w14:textId="77777777" w:rsidR="00D2068C" w:rsidRPr="007A6167" w:rsidRDefault="00D2068C" w:rsidP="00D2068C">
      <w:pPr>
        <w:pStyle w:val="Standard"/>
        <w:spacing w:line="276" w:lineRule="auto"/>
        <w:jc w:val="center"/>
        <w:rPr>
          <w:rFonts w:ascii="Times New Roman" w:hAnsi="Times New Roman" w:cs="Times New Roman"/>
          <w:b/>
          <w:sz w:val="24"/>
          <w:szCs w:val="24"/>
          <w:lang w:val="sk-SK"/>
        </w:rPr>
      </w:pPr>
      <w:r w:rsidRPr="007A6167">
        <w:rPr>
          <w:rFonts w:ascii="Times New Roman" w:hAnsi="Times New Roman" w:cs="Times New Roman"/>
          <w:b/>
          <w:sz w:val="24"/>
          <w:szCs w:val="24"/>
          <w:lang w:val="sk-SK"/>
        </w:rPr>
        <w:t>Zloženie,  činnosť, konanie a rozhodovanie  Volebnej komisie</w:t>
      </w:r>
    </w:p>
    <w:p w14:paraId="390D666B" w14:textId="77777777" w:rsidR="00D2068C" w:rsidRPr="007A6167" w:rsidRDefault="00D2068C" w:rsidP="00D2068C">
      <w:pPr>
        <w:pStyle w:val="Standard"/>
        <w:spacing w:after="120" w:line="276" w:lineRule="auto"/>
        <w:ind w:left="709" w:hanging="705"/>
        <w:jc w:val="center"/>
        <w:rPr>
          <w:rFonts w:ascii="Times New Roman" w:hAnsi="Times New Roman" w:cs="Times New Roman"/>
          <w:b/>
          <w:sz w:val="24"/>
          <w:szCs w:val="24"/>
          <w:lang w:val="sk-SK"/>
        </w:rPr>
      </w:pPr>
    </w:p>
    <w:p w14:paraId="521ED97B" w14:textId="417C28DA" w:rsidR="00D2068C" w:rsidRPr="007A6167" w:rsidRDefault="00D2068C" w:rsidP="00D2068C">
      <w:pPr>
        <w:pStyle w:val="Standard"/>
        <w:numPr>
          <w:ilvl w:val="0"/>
          <w:numId w:val="3"/>
        </w:numPr>
        <w:spacing w:after="120" w:line="276" w:lineRule="auto"/>
        <w:ind w:left="425"/>
        <w:jc w:val="both"/>
        <w:rPr>
          <w:rFonts w:ascii="Times New Roman" w:hAnsi="Times New Roman" w:cs="Times New Roman"/>
          <w:sz w:val="24"/>
          <w:szCs w:val="24"/>
          <w:lang w:val="sk-SK"/>
        </w:rPr>
      </w:pPr>
      <w:r w:rsidRPr="007A6167">
        <w:rPr>
          <w:rFonts w:ascii="Times New Roman" w:hAnsi="Times New Roman" w:cs="Times New Roman"/>
          <w:sz w:val="24"/>
          <w:szCs w:val="24"/>
          <w:lang w:val="sk-SK"/>
        </w:rPr>
        <w:t>Voľby (riadne a doplňujúce) pripravuje, organizuje, riadi a kontroluje Volebná komisia. Volebná komisia pripravuje, organizuje, riadi voľby prebiehajúce na Konferencii SPF a na Rade SPF, kontroluje priebeh týchto volieb a vyhlasuje ich výsledky, okrem voľby členov Volebnej komisie, ktorých podľa Stanov SPF volí Konferencia SPF. Volebná komisia rozhoduje taktiež o sťažnostiach, námietkach a sporoch súvisiacich s prípravou a priebehom volieb na zasadnutí Konferencie SPF a Rade SPF; ak je to potrebné, zasadnutie Konferencie SPF, Rady SPF preruší Volebná komisia na potrebnú dobu.</w:t>
      </w:r>
    </w:p>
    <w:p w14:paraId="048A2FE2" w14:textId="25D7E0C8" w:rsidR="00D2068C" w:rsidRPr="007A6167" w:rsidRDefault="00D2068C" w:rsidP="00D2068C">
      <w:pPr>
        <w:pStyle w:val="Standard"/>
        <w:numPr>
          <w:ilvl w:val="0"/>
          <w:numId w:val="3"/>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Volebná komisia sa skladá z predsedu a dvoch členov volebnej komisie, prípadne náhradníkov, ktorých volí Konferencia SPF v súlade s čl. 32 ods. 3 písm. g) a čl. 47 Stanov SPF.</w:t>
      </w:r>
    </w:p>
    <w:p w14:paraId="445BAFAB" w14:textId="55D9F6C2" w:rsidR="00D2068C" w:rsidRPr="007A6167" w:rsidRDefault="00D2068C" w:rsidP="00D2068C">
      <w:pPr>
        <w:pStyle w:val="Standard"/>
        <w:numPr>
          <w:ilvl w:val="0"/>
          <w:numId w:val="3"/>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Volebná komisia sa zúčastňuje na každ</w:t>
      </w:r>
      <w:r w:rsidR="00BB4EB5" w:rsidRPr="007A6167">
        <w:rPr>
          <w:rFonts w:ascii="Times New Roman" w:hAnsi="Times New Roman" w:cs="Times New Roman"/>
          <w:sz w:val="24"/>
          <w:szCs w:val="24"/>
          <w:lang w:val="sk-SK"/>
        </w:rPr>
        <w:t>om</w:t>
      </w:r>
      <w:r w:rsidRPr="007A6167">
        <w:rPr>
          <w:rFonts w:ascii="Times New Roman" w:hAnsi="Times New Roman" w:cs="Times New Roman"/>
          <w:sz w:val="24"/>
          <w:szCs w:val="24"/>
          <w:lang w:val="sk-SK"/>
        </w:rPr>
        <w:t xml:space="preserve"> zasadnutí Konferenci</w:t>
      </w:r>
      <w:r w:rsidR="00BB4EB5" w:rsidRPr="007A6167">
        <w:rPr>
          <w:rFonts w:ascii="Times New Roman" w:hAnsi="Times New Roman" w:cs="Times New Roman"/>
          <w:sz w:val="24"/>
          <w:szCs w:val="24"/>
          <w:lang w:val="sk-SK"/>
        </w:rPr>
        <w:t>e</w:t>
      </w:r>
      <w:r w:rsidRPr="007A6167">
        <w:rPr>
          <w:rFonts w:ascii="Times New Roman" w:hAnsi="Times New Roman" w:cs="Times New Roman"/>
          <w:sz w:val="24"/>
          <w:szCs w:val="24"/>
          <w:lang w:val="sk-SK"/>
        </w:rPr>
        <w:t xml:space="preserve"> SPF a Rady SPF, na ktor</w:t>
      </w:r>
      <w:r w:rsidR="00BB4EB5" w:rsidRPr="007A6167">
        <w:rPr>
          <w:rFonts w:ascii="Times New Roman" w:hAnsi="Times New Roman" w:cs="Times New Roman"/>
          <w:sz w:val="24"/>
          <w:szCs w:val="24"/>
          <w:lang w:val="sk-SK"/>
        </w:rPr>
        <w:t>ých</w:t>
      </w:r>
      <w:r w:rsidRPr="007A6167">
        <w:rPr>
          <w:rFonts w:ascii="Times New Roman" w:hAnsi="Times New Roman" w:cs="Times New Roman"/>
          <w:sz w:val="24"/>
          <w:szCs w:val="24"/>
          <w:lang w:val="sk-SK"/>
        </w:rPr>
        <w:t xml:space="preserve"> sa konajú voľby.</w:t>
      </w:r>
    </w:p>
    <w:p w14:paraId="0C6F004D" w14:textId="77777777" w:rsidR="00D2068C" w:rsidRPr="007A6167" w:rsidRDefault="00D2068C" w:rsidP="00D2068C">
      <w:pPr>
        <w:pStyle w:val="Standard"/>
        <w:numPr>
          <w:ilvl w:val="0"/>
          <w:numId w:val="3"/>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Volebná komisia je uznášaniaschopná, ak sú prítomní aspoň dvaja členovia Volebnej komisie. Na prijatie rozhodnutia Volebnej komisie je potrebná nadpolovičná väčšina hlasov prítomných členov Volebnej komisie.</w:t>
      </w:r>
    </w:p>
    <w:p w14:paraId="196B40E6" w14:textId="77777777" w:rsidR="00D2068C" w:rsidRPr="007A6167" w:rsidRDefault="00D2068C" w:rsidP="00D2068C">
      <w:pPr>
        <w:pStyle w:val="Standard"/>
        <w:numPr>
          <w:ilvl w:val="0"/>
          <w:numId w:val="3"/>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Členovia Volebnej komisie vykonávajú svoju funkciu ako čestnú funkciu bez nároku na odmenu. Nárok na cestovné náhrady tým nie je dotknutý.</w:t>
      </w:r>
    </w:p>
    <w:p w14:paraId="42A57080" w14:textId="77777777" w:rsidR="00D2068C" w:rsidRPr="007A6167" w:rsidRDefault="00D2068C" w:rsidP="00D2068C">
      <w:pPr>
        <w:pStyle w:val="Standard"/>
        <w:numPr>
          <w:ilvl w:val="0"/>
          <w:numId w:val="3"/>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lastRenderedPageBreak/>
        <w:t>Zasadnutie Volebnej komisie zvoláva podľa potreby jej predseda. Volebná komisia zasadne pred každou Konferenciou SPF a Radou SPF, na ktorých sa majú konať voľby, aby sa podľa návrhu programu Konferencie SPF, Rady SPF pripravila na plnenie úloh volebnej komisie.</w:t>
      </w:r>
    </w:p>
    <w:p w14:paraId="5FD9BA23" w14:textId="117D3BAF" w:rsidR="00D2068C" w:rsidRPr="007A6167" w:rsidRDefault="00D2068C" w:rsidP="00D2068C">
      <w:pPr>
        <w:pStyle w:val="Standard"/>
        <w:numPr>
          <w:ilvl w:val="0"/>
          <w:numId w:val="3"/>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Volebná komisia môže na zabezpečenie svojej činnosti využiť skrutátorov alebo pracovníkov Sekretariátu SPF. Na žiadosť predsedu Volebnej komisie Sekretariát SPF vyhradí zamestnanca Sekretariátu SPF na plnenie  úloh</w:t>
      </w:r>
      <w:r w:rsidR="00707D3F" w:rsidRPr="007A6167">
        <w:rPr>
          <w:rFonts w:ascii="Times New Roman" w:hAnsi="Times New Roman" w:cs="Times New Roman"/>
          <w:sz w:val="24"/>
          <w:szCs w:val="24"/>
          <w:lang w:val="sk-SK"/>
        </w:rPr>
        <w:t>, ktoré mu</w:t>
      </w:r>
      <w:r w:rsidRPr="007A6167">
        <w:rPr>
          <w:rFonts w:ascii="Times New Roman" w:hAnsi="Times New Roman" w:cs="Times New Roman"/>
          <w:sz w:val="24"/>
          <w:szCs w:val="24"/>
          <w:lang w:val="sk-SK"/>
        </w:rPr>
        <w:t xml:space="preserve"> vymedzí a určí Volebná komisia.</w:t>
      </w:r>
    </w:p>
    <w:p w14:paraId="3EC6B02D" w14:textId="77777777" w:rsidR="00D2068C" w:rsidRPr="007A6167" w:rsidRDefault="00D2068C" w:rsidP="00D2068C">
      <w:pPr>
        <w:pStyle w:val="Standard"/>
        <w:spacing w:after="120" w:line="276" w:lineRule="auto"/>
        <w:ind w:left="709" w:hanging="705"/>
        <w:jc w:val="both"/>
        <w:rPr>
          <w:rFonts w:ascii="Times New Roman" w:hAnsi="Times New Roman" w:cs="Times New Roman"/>
          <w:sz w:val="24"/>
          <w:szCs w:val="24"/>
          <w:lang w:val="sk-SK"/>
        </w:rPr>
      </w:pPr>
    </w:p>
    <w:p w14:paraId="6761718E" w14:textId="77777777" w:rsidR="00D2068C" w:rsidRPr="007A6167" w:rsidRDefault="00D2068C" w:rsidP="00D2068C">
      <w:pPr>
        <w:pStyle w:val="Standard"/>
        <w:spacing w:line="276" w:lineRule="auto"/>
        <w:jc w:val="center"/>
        <w:rPr>
          <w:rFonts w:ascii="Times New Roman" w:hAnsi="Times New Roman" w:cs="Times New Roman"/>
          <w:b/>
          <w:sz w:val="24"/>
          <w:szCs w:val="24"/>
          <w:lang w:val="sk-SK"/>
        </w:rPr>
      </w:pPr>
      <w:r w:rsidRPr="007A6167">
        <w:rPr>
          <w:rFonts w:ascii="Times New Roman" w:hAnsi="Times New Roman" w:cs="Times New Roman"/>
          <w:b/>
          <w:sz w:val="24"/>
          <w:szCs w:val="24"/>
          <w:lang w:val="sk-SK"/>
        </w:rPr>
        <w:t>Čl. VII</w:t>
      </w:r>
    </w:p>
    <w:p w14:paraId="204E522B" w14:textId="77777777" w:rsidR="00D2068C" w:rsidRPr="007A6167" w:rsidRDefault="00D2068C" w:rsidP="00D2068C">
      <w:pPr>
        <w:pStyle w:val="Standard"/>
        <w:spacing w:line="276" w:lineRule="auto"/>
        <w:jc w:val="center"/>
        <w:rPr>
          <w:rFonts w:ascii="Times New Roman" w:hAnsi="Times New Roman" w:cs="Times New Roman"/>
          <w:b/>
          <w:sz w:val="24"/>
          <w:szCs w:val="24"/>
          <w:lang w:val="sk-SK"/>
        </w:rPr>
      </w:pPr>
      <w:r w:rsidRPr="007A6167">
        <w:rPr>
          <w:rFonts w:ascii="Times New Roman" w:hAnsi="Times New Roman" w:cs="Times New Roman"/>
          <w:b/>
          <w:sz w:val="24"/>
          <w:szCs w:val="24"/>
          <w:lang w:val="sk-SK"/>
        </w:rPr>
        <w:t>Priebeh volieb do orgánov SPF</w:t>
      </w:r>
    </w:p>
    <w:p w14:paraId="77B2FF94" w14:textId="77777777" w:rsidR="00D2068C" w:rsidRPr="007A6167" w:rsidRDefault="00D2068C" w:rsidP="00D2068C">
      <w:pPr>
        <w:pStyle w:val="Standard"/>
        <w:spacing w:after="120" w:line="276" w:lineRule="auto"/>
        <w:jc w:val="center"/>
        <w:rPr>
          <w:rFonts w:ascii="Times New Roman" w:hAnsi="Times New Roman" w:cs="Times New Roman"/>
          <w:sz w:val="24"/>
          <w:szCs w:val="24"/>
          <w:lang w:val="sk-SK"/>
        </w:rPr>
      </w:pPr>
    </w:p>
    <w:p w14:paraId="2903C74E" w14:textId="0C67644C" w:rsidR="00D2068C" w:rsidRPr="007A6167" w:rsidRDefault="00D2068C" w:rsidP="00D2068C">
      <w:pPr>
        <w:pStyle w:val="Standard"/>
        <w:numPr>
          <w:ilvl w:val="0"/>
          <w:numId w:val="6"/>
        </w:numPr>
        <w:spacing w:after="120" w:line="276" w:lineRule="auto"/>
        <w:ind w:left="425"/>
        <w:jc w:val="both"/>
        <w:rPr>
          <w:rFonts w:ascii="Times New Roman" w:hAnsi="Times New Roman" w:cs="Times New Roman"/>
          <w:sz w:val="24"/>
          <w:szCs w:val="24"/>
          <w:lang w:val="sk-SK"/>
        </w:rPr>
      </w:pPr>
      <w:r w:rsidRPr="007A6167">
        <w:rPr>
          <w:rFonts w:ascii="Times New Roman" w:hAnsi="Times New Roman" w:cs="Times New Roman"/>
          <w:sz w:val="24"/>
          <w:szCs w:val="24"/>
          <w:lang w:val="sk-SK"/>
        </w:rPr>
        <w:t>Voľby členov orgánov SPF volených Konferenciou SPF sú upravené v článku 36 Stanov SPF, ktorý sa primerane použije aj pri voľbe členov orgánov SPF volených Radou SPF. Na voľby konané na Konferencii SPF sa primerane použije aj článok XIII Rokovacieho poriadku Konferencie SPF.</w:t>
      </w:r>
    </w:p>
    <w:p w14:paraId="1101BC9A" w14:textId="77777777" w:rsidR="00D2068C" w:rsidRPr="007A6167" w:rsidRDefault="00D2068C" w:rsidP="00D2068C">
      <w:pPr>
        <w:pStyle w:val="Standard"/>
        <w:numPr>
          <w:ilvl w:val="0"/>
          <w:numId w:val="6"/>
        </w:numPr>
        <w:spacing w:after="120" w:line="276" w:lineRule="auto"/>
        <w:ind w:left="425"/>
        <w:jc w:val="both"/>
        <w:rPr>
          <w:rFonts w:ascii="Times New Roman" w:hAnsi="Times New Roman" w:cs="Times New Roman"/>
          <w:sz w:val="24"/>
          <w:szCs w:val="24"/>
          <w:lang w:val="sk-SK"/>
        </w:rPr>
      </w:pPr>
      <w:r w:rsidRPr="007A6167">
        <w:rPr>
          <w:rFonts w:ascii="Times New Roman" w:hAnsi="Times New Roman" w:cs="Times New Roman"/>
          <w:sz w:val="24"/>
          <w:szCs w:val="24"/>
          <w:lang w:val="sk-SK"/>
        </w:rPr>
        <w:t>Komisia predkladá Konferencii SPF, Rade SPF zoznam všetkých navrhnutých kandidátov do orgánov SPF, ktorí splnili podmienky a dohliada na riadny priebeh volieb.</w:t>
      </w:r>
    </w:p>
    <w:p w14:paraId="0AAD1B71" w14:textId="38C67469" w:rsidR="00D2068C" w:rsidRPr="007A6167" w:rsidRDefault="00D2068C" w:rsidP="00D2068C">
      <w:pPr>
        <w:pStyle w:val="Standard"/>
        <w:numPr>
          <w:ilvl w:val="0"/>
          <w:numId w:val="6"/>
        </w:numPr>
        <w:spacing w:after="120" w:line="276" w:lineRule="auto"/>
        <w:ind w:left="425"/>
        <w:jc w:val="both"/>
        <w:rPr>
          <w:rFonts w:ascii="Times New Roman" w:hAnsi="Times New Roman" w:cs="Times New Roman"/>
          <w:sz w:val="24"/>
          <w:szCs w:val="24"/>
          <w:lang w:val="sk-SK"/>
        </w:rPr>
      </w:pPr>
      <w:r w:rsidRPr="007A6167">
        <w:rPr>
          <w:rFonts w:ascii="Times New Roman" w:hAnsi="Times New Roman" w:cs="Times New Roman"/>
          <w:sz w:val="24"/>
          <w:szCs w:val="24"/>
          <w:lang w:val="sk-SK"/>
        </w:rPr>
        <w:t xml:space="preserve">Predseda </w:t>
      </w:r>
      <w:r w:rsidR="00C647DD">
        <w:rPr>
          <w:rFonts w:ascii="Times New Roman" w:hAnsi="Times New Roman" w:cs="Times New Roman"/>
          <w:sz w:val="24"/>
          <w:szCs w:val="24"/>
          <w:lang w:val="sk-SK"/>
        </w:rPr>
        <w:t>V</w:t>
      </w:r>
      <w:r w:rsidRPr="007A6167">
        <w:rPr>
          <w:rFonts w:ascii="Times New Roman" w:hAnsi="Times New Roman" w:cs="Times New Roman"/>
          <w:sz w:val="24"/>
          <w:szCs w:val="24"/>
          <w:lang w:val="sk-SK"/>
        </w:rPr>
        <w:t>olebnej komisie pred aktom voľby informuje Konferenciu SPF, Radu SPF o zmenách v zozname kandidátov, ak nastali.</w:t>
      </w:r>
    </w:p>
    <w:p w14:paraId="2E027A12" w14:textId="71AD76C8" w:rsidR="00D2068C" w:rsidRPr="007A6167" w:rsidRDefault="00D2068C" w:rsidP="00D2068C">
      <w:pPr>
        <w:pStyle w:val="Standard"/>
        <w:numPr>
          <w:ilvl w:val="0"/>
          <w:numId w:val="6"/>
        </w:numPr>
        <w:spacing w:after="120" w:line="276" w:lineRule="auto"/>
        <w:ind w:left="425"/>
        <w:jc w:val="both"/>
        <w:rPr>
          <w:rFonts w:ascii="Times New Roman" w:hAnsi="Times New Roman" w:cs="Times New Roman"/>
          <w:sz w:val="24"/>
          <w:szCs w:val="24"/>
          <w:lang w:val="sk-SK"/>
        </w:rPr>
      </w:pPr>
      <w:r w:rsidRPr="007A6167">
        <w:rPr>
          <w:rFonts w:ascii="Times New Roman" w:hAnsi="Times New Roman" w:cs="Times New Roman"/>
          <w:sz w:val="24"/>
          <w:szCs w:val="24"/>
          <w:lang w:val="sk-SK"/>
        </w:rPr>
        <w:t>Pred začiatkom hlasovania s použitím volebných lístkov členovia Volebnej komisie skontrolujú volebnú schránku, uzatvoria ju a zabezpečia (zapečatením, uzamknutím) pred jej neoprávneným otvorením.  Volebná komisia pripravuje a zodpovedá za volebné lístky a volebnú schránku</w:t>
      </w:r>
      <w:r w:rsidR="00707D3F" w:rsidRPr="007A6167">
        <w:rPr>
          <w:rFonts w:ascii="Times New Roman" w:hAnsi="Times New Roman" w:cs="Times New Roman"/>
          <w:sz w:val="24"/>
          <w:szCs w:val="24"/>
          <w:lang w:val="sk-SK"/>
        </w:rPr>
        <w:t>,</w:t>
      </w:r>
      <w:r w:rsidRPr="007A6167">
        <w:rPr>
          <w:rFonts w:ascii="Times New Roman" w:hAnsi="Times New Roman" w:cs="Times New Roman"/>
          <w:sz w:val="24"/>
          <w:szCs w:val="24"/>
          <w:lang w:val="sk-SK"/>
        </w:rPr>
        <w:t xml:space="preserve"> prípadne za elektronický komunikačný a hlasovací systém.</w:t>
      </w:r>
    </w:p>
    <w:p w14:paraId="3011CAF9" w14:textId="2BE12623" w:rsidR="00D2068C" w:rsidRPr="007A6167" w:rsidRDefault="00D2068C" w:rsidP="00D2068C">
      <w:pPr>
        <w:pStyle w:val="Standard"/>
        <w:numPr>
          <w:ilvl w:val="0"/>
          <w:numId w:val="6"/>
        </w:numPr>
        <w:spacing w:after="120" w:line="276" w:lineRule="auto"/>
        <w:ind w:left="425"/>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Volebná komisia preukázateľne odovzdá volebný lístok každému delegátovi , osobitne pre každú voľbu. Počet volebných lístkov sa zhoduje s celkovým počtom delegátov,</w:t>
      </w:r>
      <w:r w:rsidRPr="007A6167">
        <w:rPr>
          <w:rFonts w:ascii="Times New Roman" w:hAnsi="Times New Roman" w:cs="Times New Roman"/>
          <w:sz w:val="24"/>
          <w:szCs w:val="24"/>
          <w:lang w:val="sk-SK"/>
        </w:rPr>
        <w:t xml:space="preserve"> </w:t>
      </w:r>
      <w:r w:rsidRPr="007A6167">
        <w:rPr>
          <w:rFonts w:ascii="Times New Roman" w:eastAsia="Times New Roman" w:hAnsi="Times New Roman" w:cs="Times New Roman"/>
          <w:color w:val="000000"/>
          <w:sz w:val="24"/>
          <w:szCs w:val="24"/>
          <w:lang w:val="sk-SK"/>
        </w:rPr>
        <w:t>t. j. pre každú voľbu dostane každý delegát len jeden volebný lístok s vyznačením jemu prislúchajúceho počtu hlasov; volebné lístky sa môžu vyhotoviť ako farebné volebné lístky, ktorých farba predstavuje príslušný počet hlasov delegáta pre lepšie spočítavanie hlasov. Ak by tento postup mohol viesť k spochybneniu tajnosti volieb vzhľadom na počet delegátov s príslušným počtom hlasov, môže volebná komisia rozhodnúť o použití jednotných volebných lístkov rovnakej farby v počte lístkov zodpovedajúcom počtu hlasov jednotlivých delegátov. Volebná komisia si vedie pri odovzdávaní volebných lístkov písomnú evidenciu, komu odovzdala volebné lístky a v akom počte a prevzatie volebných lístkov delegát Volebnej komisie potvrdí svojim podpisom.</w:t>
      </w:r>
    </w:p>
    <w:p w14:paraId="35A48268" w14:textId="42C5146C" w:rsidR="00D2068C" w:rsidRPr="007A6167" w:rsidRDefault="00D2068C" w:rsidP="00D2068C">
      <w:pPr>
        <w:pStyle w:val="Standard"/>
        <w:numPr>
          <w:ilvl w:val="0"/>
          <w:numId w:val="6"/>
        </w:numPr>
        <w:spacing w:after="120" w:line="276" w:lineRule="auto"/>
        <w:ind w:left="425"/>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 xml:space="preserve">Volebné </w:t>
      </w:r>
      <w:r w:rsidRPr="007A6167">
        <w:rPr>
          <w:rFonts w:ascii="Times New Roman" w:hAnsi="Times New Roman" w:cs="Times New Roman"/>
          <w:sz w:val="24"/>
          <w:szCs w:val="24"/>
          <w:lang w:val="sk-SK"/>
        </w:rPr>
        <w:t>lístky</w:t>
      </w:r>
      <w:r w:rsidRPr="007A6167">
        <w:rPr>
          <w:rFonts w:ascii="Times New Roman" w:eastAsia="Times New Roman" w:hAnsi="Times New Roman" w:cs="Times New Roman"/>
          <w:color w:val="000000"/>
          <w:sz w:val="24"/>
          <w:szCs w:val="24"/>
          <w:lang w:val="sk-SK"/>
        </w:rPr>
        <w:t xml:space="preserve"> obsahujú: názov SPF, označenie Konferencie SPF, Rady SPF s uvedením termínu a miesta konania, označenie voľby príslušného orgánu SPF,  s uvedením funkcie, ktorá je predmetom voľby a </w:t>
      </w:r>
      <w:r w:rsidR="004F0C7C" w:rsidRPr="007A6167">
        <w:rPr>
          <w:rFonts w:ascii="Times New Roman" w:eastAsia="Times New Roman" w:hAnsi="Times New Roman" w:cs="Times New Roman"/>
          <w:color w:val="000000"/>
          <w:sz w:val="24"/>
          <w:szCs w:val="24"/>
          <w:lang w:val="sk-SK"/>
        </w:rPr>
        <w:t xml:space="preserve">priezviskom </w:t>
      </w:r>
      <w:r w:rsidRPr="007A6167">
        <w:rPr>
          <w:rFonts w:ascii="Times New Roman" w:eastAsia="Times New Roman" w:hAnsi="Times New Roman" w:cs="Times New Roman"/>
          <w:color w:val="000000"/>
          <w:sz w:val="24"/>
          <w:szCs w:val="24"/>
          <w:lang w:val="sk-SK"/>
        </w:rPr>
        <w:t xml:space="preserve">a </w:t>
      </w:r>
      <w:r w:rsidR="004F0C7C" w:rsidRPr="007A6167">
        <w:rPr>
          <w:rFonts w:ascii="Times New Roman" w:eastAsia="Times New Roman" w:hAnsi="Times New Roman" w:cs="Times New Roman"/>
          <w:color w:val="000000"/>
          <w:sz w:val="24"/>
          <w:szCs w:val="24"/>
          <w:lang w:val="sk-SK"/>
        </w:rPr>
        <w:t xml:space="preserve">menom </w:t>
      </w:r>
      <w:r w:rsidRPr="007A6167">
        <w:rPr>
          <w:rFonts w:ascii="Times New Roman" w:eastAsia="Times New Roman" w:hAnsi="Times New Roman" w:cs="Times New Roman"/>
          <w:color w:val="000000"/>
          <w:sz w:val="24"/>
          <w:szCs w:val="24"/>
          <w:lang w:val="sk-SK"/>
        </w:rPr>
        <w:t>kandidátov (v abecednom poradí) na príslušnú volenú funkciu. Ak majú kandidáti rovnaké priezvisko a meno, je potrebné na volebný lístok uviesť aj miesto bydliska týchto kandidátov alebo iný rozlišujúci údaj a odtlačok pečiatky SPF. Správnosť predtlačených volebných lístkov skontroluje Volebná komisia.</w:t>
      </w:r>
    </w:p>
    <w:p w14:paraId="032BA25B" w14:textId="533C6BD8" w:rsidR="00D2068C" w:rsidRPr="007A6167" w:rsidRDefault="00D2068C" w:rsidP="00D2068C">
      <w:pPr>
        <w:pStyle w:val="Standard"/>
        <w:numPr>
          <w:ilvl w:val="0"/>
          <w:numId w:val="6"/>
        </w:numPr>
        <w:spacing w:after="120" w:line="276" w:lineRule="auto"/>
        <w:ind w:left="425"/>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lastRenderedPageBreak/>
        <w:t xml:space="preserve">Delegát volí iba z tých kandidátov, ktorí sú uvedení na volebnom lístku, ktorý mu bol odovzdaný. Ak je kandidátov viac, delegát upraví volebný lístok tak, že označí krížikom do vymedzeného poľa (prázdny štvorec) kandidáta, za ktorého hlasuje. V spodnej časti volebného lístka sa uvedie počet volených kandidátov. Ak je kandidát iba jeden, delegát označí krížikom do vymedzeného poľa (prázdny štvorec) či je “ZA” voľbu, “PROTI” voľbe alebo “ZDRŽAL SA” voľby. Predseda </w:t>
      </w:r>
      <w:r w:rsidR="00C647DD">
        <w:rPr>
          <w:rFonts w:ascii="Times New Roman" w:eastAsia="Times New Roman" w:hAnsi="Times New Roman" w:cs="Times New Roman"/>
          <w:color w:val="000000"/>
          <w:sz w:val="24"/>
          <w:szCs w:val="24"/>
          <w:lang w:val="sk-SK"/>
        </w:rPr>
        <w:t>V</w:t>
      </w:r>
      <w:r w:rsidRPr="007A6167">
        <w:rPr>
          <w:rFonts w:ascii="Times New Roman" w:eastAsia="Times New Roman" w:hAnsi="Times New Roman" w:cs="Times New Roman"/>
          <w:color w:val="000000"/>
          <w:sz w:val="24"/>
          <w:szCs w:val="24"/>
          <w:lang w:val="sk-SK"/>
        </w:rPr>
        <w:t>olebnej komisie je oprávnený poveriť spočítaním hlasov skrutátorov.</w:t>
      </w:r>
    </w:p>
    <w:p w14:paraId="3C0036FB" w14:textId="77777777" w:rsidR="00D2068C" w:rsidRPr="007A6167" w:rsidRDefault="00D2068C" w:rsidP="00D2068C">
      <w:pPr>
        <w:pStyle w:val="Standard"/>
        <w:numPr>
          <w:ilvl w:val="0"/>
          <w:numId w:val="6"/>
        </w:numPr>
        <w:spacing w:after="120" w:line="276" w:lineRule="auto"/>
        <w:ind w:left="425"/>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Po úprave volebného lístka delegát vloží volebný lístok do volebnej schránky.</w:t>
      </w:r>
    </w:p>
    <w:p w14:paraId="6F49FE52" w14:textId="31D82B0F" w:rsidR="00D2068C" w:rsidRPr="007A6167" w:rsidRDefault="00D2068C" w:rsidP="00D2068C">
      <w:pPr>
        <w:pStyle w:val="Standard"/>
        <w:numPr>
          <w:ilvl w:val="0"/>
          <w:numId w:val="6"/>
        </w:numPr>
        <w:spacing w:after="120" w:line="276" w:lineRule="auto"/>
        <w:ind w:left="425"/>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 xml:space="preserve">Volebný </w:t>
      </w:r>
      <w:r w:rsidRPr="007A6167">
        <w:rPr>
          <w:rFonts w:ascii="Times New Roman" w:hAnsi="Times New Roman" w:cs="Times New Roman"/>
          <w:sz w:val="24"/>
          <w:szCs w:val="24"/>
          <w:lang w:val="sk-SK"/>
        </w:rPr>
        <w:t>lístok</w:t>
      </w:r>
      <w:r w:rsidRPr="007A6167">
        <w:rPr>
          <w:rFonts w:ascii="Times New Roman" w:eastAsia="Times New Roman" w:hAnsi="Times New Roman" w:cs="Times New Roman"/>
          <w:color w:val="000000"/>
          <w:sz w:val="24"/>
          <w:szCs w:val="24"/>
          <w:lang w:val="sk-SK"/>
        </w:rPr>
        <w:t xml:space="preserve"> je neplatný, ak</w:t>
      </w:r>
    </w:p>
    <w:p w14:paraId="04AE770B" w14:textId="77777777" w:rsidR="00D2068C" w:rsidRPr="007A6167" w:rsidRDefault="00D2068C" w:rsidP="00D2068C">
      <w:pPr>
        <w:pStyle w:val="Standard"/>
        <w:numPr>
          <w:ilvl w:val="1"/>
          <w:numId w:val="6"/>
        </w:numPr>
        <w:spacing w:after="120" w:line="276" w:lineRule="auto"/>
        <w:jc w:val="both"/>
        <w:rPr>
          <w:rFonts w:ascii="Times New Roman" w:hAnsi="Times New Roman" w:cs="Times New Roman"/>
          <w:lang w:val="sk-SK"/>
        </w:rPr>
      </w:pPr>
      <w:r w:rsidRPr="007A6167">
        <w:rPr>
          <w:rFonts w:ascii="Times New Roman" w:hAnsi="Times New Roman" w:cs="Times New Roman"/>
          <w:sz w:val="24"/>
          <w:szCs w:val="24"/>
          <w:lang w:val="sk-SK"/>
        </w:rPr>
        <w:t>delegát</w:t>
      </w:r>
      <w:r w:rsidRPr="007A6167">
        <w:rPr>
          <w:rFonts w:ascii="Times New Roman" w:eastAsia="Times New Roman" w:hAnsi="Times New Roman" w:cs="Times New Roman"/>
          <w:color w:val="000000"/>
          <w:sz w:val="24"/>
          <w:szCs w:val="24"/>
          <w:lang w:val="sk-SK"/>
        </w:rPr>
        <w:t xml:space="preserve"> volebný lístok zmenil alebo doplnil,</w:t>
      </w:r>
    </w:p>
    <w:p w14:paraId="3419A029" w14:textId="60FC5B41" w:rsidR="00D2068C" w:rsidRPr="007A6167" w:rsidRDefault="00D2068C" w:rsidP="00D2068C">
      <w:pPr>
        <w:pStyle w:val="Standard"/>
        <w:numPr>
          <w:ilvl w:val="1"/>
          <w:numId w:val="6"/>
        </w:numPr>
        <w:spacing w:after="120" w:line="276" w:lineRule="auto"/>
        <w:jc w:val="both"/>
        <w:rPr>
          <w:rFonts w:ascii="Times New Roman" w:hAnsi="Times New Roman" w:cs="Times New Roman"/>
          <w:lang w:val="sk-SK"/>
        </w:rPr>
      </w:pPr>
      <w:r w:rsidRPr="007A6167">
        <w:rPr>
          <w:rFonts w:ascii="Times New Roman" w:hAnsi="Times New Roman" w:cs="Times New Roman"/>
          <w:sz w:val="24"/>
          <w:szCs w:val="24"/>
          <w:lang w:val="sk-SK"/>
        </w:rPr>
        <w:t>vyjadril</w:t>
      </w:r>
      <w:r w:rsidRPr="007A6167">
        <w:rPr>
          <w:rFonts w:ascii="Times New Roman" w:eastAsia="Times New Roman" w:hAnsi="Times New Roman" w:cs="Times New Roman"/>
          <w:color w:val="000000"/>
          <w:sz w:val="24"/>
          <w:szCs w:val="24"/>
          <w:lang w:val="sk-SK"/>
        </w:rPr>
        <w:t xml:space="preserve"> svoju voľbu na inom než vydanom volebnom lístku,</w:t>
      </w:r>
    </w:p>
    <w:p w14:paraId="56222374" w14:textId="77777777" w:rsidR="00D2068C" w:rsidRPr="007A6167" w:rsidRDefault="00D2068C" w:rsidP="00D2068C">
      <w:pPr>
        <w:pStyle w:val="Standard"/>
        <w:numPr>
          <w:ilvl w:val="1"/>
          <w:numId w:val="6"/>
        </w:numPr>
        <w:spacing w:after="120" w:line="276" w:lineRule="auto"/>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svoju voľbu označil pri väčšom počte navrhnutých kandidátov, ako je potrebné zvoliť,</w:t>
      </w:r>
    </w:p>
    <w:p w14:paraId="76B6FBD1" w14:textId="2A698F9F" w:rsidR="00D2068C" w:rsidRPr="007A6167" w:rsidRDefault="00D2068C" w:rsidP="00D2068C">
      <w:pPr>
        <w:pStyle w:val="Standard"/>
        <w:numPr>
          <w:ilvl w:val="0"/>
          <w:numId w:val="6"/>
        </w:numPr>
        <w:spacing w:after="120" w:line="276" w:lineRule="auto"/>
        <w:ind w:left="425"/>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 xml:space="preserve">Odovzdaný  prázdny volebný lístok alebo volebný lístok, ktorý </w:t>
      </w:r>
      <w:r w:rsidRPr="007A6167">
        <w:rPr>
          <w:rFonts w:ascii="Times New Roman" w:hAnsi="Times New Roman" w:cs="Times New Roman"/>
          <w:sz w:val="24"/>
          <w:szCs w:val="24"/>
          <w:lang w:val="sk-SK"/>
        </w:rPr>
        <w:t>neobsahuje</w:t>
      </w:r>
      <w:r w:rsidRPr="007A6167">
        <w:rPr>
          <w:rFonts w:ascii="Times New Roman" w:eastAsia="Times New Roman" w:hAnsi="Times New Roman" w:cs="Times New Roman"/>
          <w:color w:val="000000"/>
          <w:sz w:val="24"/>
          <w:szCs w:val="24"/>
          <w:lang w:val="sk-SK"/>
        </w:rPr>
        <w:t xml:space="preserve"> jednoznačný prejav voľby alebo rozhodnutia delegáta, sa  považuje za volebný lístok upravený s prejavom „ZDRŽAL SA“.</w:t>
      </w:r>
    </w:p>
    <w:p w14:paraId="64E78998" w14:textId="2EB78ED8" w:rsidR="00D2068C" w:rsidRPr="007A6167" w:rsidRDefault="00D2068C" w:rsidP="00D2068C">
      <w:pPr>
        <w:pStyle w:val="Standard"/>
        <w:numPr>
          <w:ilvl w:val="0"/>
          <w:numId w:val="6"/>
        </w:numPr>
        <w:spacing w:after="120" w:line="276" w:lineRule="auto"/>
        <w:ind w:left="425"/>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Pri pochybnostiach platnosť volebných lístkov posudzuje Volebná komisia. Ak Volebná komisia rozhodne o platnosti volebného lístka, tento sa považuje za platný. Rozhodnutie o platnosti volebného lístka  je konečné.</w:t>
      </w:r>
    </w:p>
    <w:p w14:paraId="2196720C" w14:textId="7ACC48CD" w:rsidR="00D2068C" w:rsidRPr="007A6167" w:rsidRDefault="00D2068C" w:rsidP="00D2068C">
      <w:pPr>
        <w:pStyle w:val="Standard"/>
        <w:numPr>
          <w:ilvl w:val="0"/>
          <w:numId w:val="6"/>
        </w:numPr>
        <w:spacing w:after="120" w:line="276" w:lineRule="auto"/>
        <w:ind w:left="425"/>
        <w:jc w:val="both"/>
        <w:rPr>
          <w:rFonts w:ascii="Times New Roman" w:hAnsi="Times New Roman" w:cs="Times New Roman"/>
          <w:lang w:val="sk-SK"/>
        </w:rPr>
      </w:pPr>
      <w:r w:rsidRPr="007A6167">
        <w:rPr>
          <w:rFonts w:ascii="Times New Roman" w:hAnsi="Times New Roman" w:cs="Times New Roman"/>
          <w:sz w:val="24"/>
          <w:szCs w:val="24"/>
          <w:lang w:val="sk-SK"/>
        </w:rPr>
        <w:t>Spočítanie</w:t>
      </w:r>
      <w:r w:rsidRPr="007A6167">
        <w:rPr>
          <w:rFonts w:ascii="Times New Roman" w:eastAsia="Times New Roman" w:hAnsi="Times New Roman" w:cs="Times New Roman"/>
          <w:color w:val="000000"/>
          <w:sz w:val="24"/>
          <w:szCs w:val="24"/>
          <w:lang w:val="sk-SK"/>
        </w:rPr>
        <w:t xml:space="preserve"> hlasov vykoná </w:t>
      </w:r>
      <w:r w:rsidR="00C647DD">
        <w:rPr>
          <w:rFonts w:ascii="Times New Roman" w:eastAsia="Times New Roman" w:hAnsi="Times New Roman" w:cs="Times New Roman"/>
          <w:color w:val="000000"/>
          <w:sz w:val="24"/>
          <w:szCs w:val="24"/>
          <w:lang w:val="sk-SK"/>
        </w:rPr>
        <w:t>V</w:t>
      </w:r>
      <w:r w:rsidRPr="007A6167">
        <w:rPr>
          <w:rFonts w:ascii="Times New Roman" w:eastAsia="Times New Roman" w:hAnsi="Times New Roman" w:cs="Times New Roman"/>
          <w:color w:val="000000"/>
          <w:sz w:val="24"/>
          <w:szCs w:val="24"/>
          <w:lang w:val="sk-SK"/>
        </w:rPr>
        <w:t>olebná komisia,</w:t>
      </w:r>
      <w:r w:rsidRPr="007A6167">
        <w:rPr>
          <w:rFonts w:ascii="Times New Roman" w:eastAsia="Times New Roman" w:hAnsi="Times New Roman" w:cs="Times New Roman"/>
          <w:color w:val="0070C0"/>
          <w:sz w:val="24"/>
          <w:szCs w:val="24"/>
          <w:lang w:val="sk-SK"/>
        </w:rPr>
        <w:t xml:space="preserve"> </w:t>
      </w:r>
      <w:r w:rsidRPr="007A6167">
        <w:rPr>
          <w:rFonts w:ascii="Times New Roman" w:eastAsia="Times New Roman" w:hAnsi="Times New Roman" w:cs="Times New Roman"/>
          <w:color w:val="000000"/>
          <w:sz w:val="24"/>
          <w:szCs w:val="24"/>
          <w:lang w:val="sk-SK"/>
        </w:rPr>
        <w:t>ktorá</w:t>
      </w:r>
      <w:r w:rsidRPr="007A6167">
        <w:rPr>
          <w:rFonts w:ascii="Times New Roman" w:eastAsia="Times New Roman" w:hAnsi="Times New Roman" w:cs="Times New Roman"/>
          <w:color w:val="0070C0"/>
          <w:sz w:val="24"/>
          <w:szCs w:val="24"/>
          <w:lang w:val="sk-SK"/>
        </w:rPr>
        <w:t xml:space="preserve"> </w:t>
      </w:r>
      <w:r w:rsidRPr="007A6167">
        <w:rPr>
          <w:rFonts w:ascii="Times New Roman" w:eastAsia="Times New Roman" w:hAnsi="Times New Roman" w:cs="Times New Roman"/>
          <w:color w:val="000000"/>
          <w:sz w:val="24"/>
          <w:szCs w:val="24"/>
          <w:lang w:val="sk-SK"/>
        </w:rPr>
        <w:t>o voľbe vypracuje zápisnicu o priebehu volieb. V prípade potreby je možné pri zrátavaní hlasov využiť potrebný počet skrutátorov v súlade s Rokovacím poriadkom.</w:t>
      </w:r>
    </w:p>
    <w:p w14:paraId="23A20A6E" w14:textId="2C91F731" w:rsidR="00D2068C" w:rsidRPr="007A6167" w:rsidRDefault="00D2068C" w:rsidP="00D2068C">
      <w:pPr>
        <w:pStyle w:val="Standard"/>
        <w:numPr>
          <w:ilvl w:val="0"/>
          <w:numId w:val="6"/>
        </w:numPr>
        <w:spacing w:after="120" w:line="276" w:lineRule="auto"/>
        <w:ind w:left="425"/>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V zápisnici o priebehu volieb (výsledku hlasovania) sa uvedie väčšina potrebná pre schválenie na zvolenie kandidáta (návrhu) a počet</w:t>
      </w:r>
    </w:p>
    <w:p w14:paraId="1A76F029" w14:textId="77777777" w:rsidR="00D2068C" w:rsidRPr="007A6167" w:rsidRDefault="00D2068C" w:rsidP="00D2068C">
      <w:pPr>
        <w:pStyle w:val="Standard"/>
        <w:numPr>
          <w:ilvl w:val="1"/>
          <w:numId w:val="6"/>
        </w:numPr>
        <w:spacing w:after="120" w:line="276" w:lineRule="auto"/>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vydaných volebných lístkov,</w:t>
      </w:r>
    </w:p>
    <w:p w14:paraId="5FE81256" w14:textId="77777777" w:rsidR="00D2068C" w:rsidRPr="007A6167" w:rsidRDefault="00D2068C" w:rsidP="00D2068C">
      <w:pPr>
        <w:pStyle w:val="Standard"/>
        <w:numPr>
          <w:ilvl w:val="1"/>
          <w:numId w:val="6"/>
        </w:numPr>
        <w:spacing w:after="120" w:line="276" w:lineRule="auto"/>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odovzdaných volebných lístkov, z toho</w:t>
      </w:r>
    </w:p>
    <w:p w14:paraId="651444FB" w14:textId="77777777" w:rsidR="00D2068C" w:rsidRPr="007A6167" w:rsidRDefault="00D2068C" w:rsidP="00D2068C">
      <w:pPr>
        <w:pStyle w:val="Standard"/>
        <w:numPr>
          <w:ilvl w:val="2"/>
          <w:numId w:val="6"/>
        </w:numPr>
        <w:spacing w:after="120" w:line="276" w:lineRule="auto"/>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platných volebných lístkov,</w:t>
      </w:r>
    </w:p>
    <w:p w14:paraId="55A745EC" w14:textId="77777777" w:rsidR="00D2068C" w:rsidRPr="007A6167" w:rsidRDefault="00D2068C" w:rsidP="00D2068C">
      <w:pPr>
        <w:pStyle w:val="Standard"/>
        <w:numPr>
          <w:ilvl w:val="2"/>
          <w:numId w:val="6"/>
        </w:numPr>
        <w:spacing w:after="120" w:line="276" w:lineRule="auto"/>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neplatných volebných lístkov,</w:t>
      </w:r>
    </w:p>
    <w:p w14:paraId="0D32486D" w14:textId="77777777" w:rsidR="00D2068C" w:rsidRPr="007A6167" w:rsidRDefault="00D2068C" w:rsidP="00D2068C">
      <w:pPr>
        <w:pStyle w:val="Standard"/>
        <w:numPr>
          <w:ilvl w:val="1"/>
          <w:numId w:val="6"/>
        </w:numPr>
        <w:spacing w:after="120" w:line="276" w:lineRule="auto"/>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neodovzdaných volebných lístkov.</w:t>
      </w:r>
    </w:p>
    <w:p w14:paraId="5D114155" w14:textId="601F9FE9" w:rsidR="00D2068C" w:rsidRPr="007A6167" w:rsidRDefault="00D2068C" w:rsidP="00D2068C">
      <w:pPr>
        <w:pStyle w:val="Standard"/>
        <w:numPr>
          <w:ilvl w:val="0"/>
          <w:numId w:val="6"/>
        </w:numPr>
        <w:spacing w:after="120" w:line="276" w:lineRule="auto"/>
        <w:ind w:left="425"/>
        <w:jc w:val="both"/>
        <w:rPr>
          <w:rFonts w:ascii="Times New Roman" w:hAnsi="Times New Roman" w:cs="Times New Roman"/>
          <w:lang w:val="sk-SK"/>
        </w:rPr>
      </w:pPr>
      <w:r w:rsidRPr="00C647DD">
        <w:rPr>
          <w:rFonts w:ascii="Times New Roman" w:hAnsi="Times New Roman" w:cs="Times New Roman"/>
          <w:sz w:val="24"/>
          <w:szCs w:val="24"/>
          <w:lang w:val="sk-SK"/>
        </w:rPr>
        <w:t>Voľba</w:t>
      </w:r>
      <w:r w:rsidRPr="00C647DD">
        <w:rPr>
          <w:rFonts w:ascii="Times New Roman" w:hAnsi="Times New Roman" w:cs="Times New Roman"/>
          <w:color w:val="000000"/>
          <w:sz w:val="24"/>
          <w:szCs w:val="24"/>
          <w:lang w:val="sk-SK"/>
        </w:rPr>
        <w:t xml:space="preserve"> je platná, ak boli vydané volebné lístky nadpolovičnej väčšine všetkých delegátov</w:t>
      </w:r>
      <w:r w:rsidRPr="00C647DD">
        <w:rPr>
          <w:rFonts w:ascii="Times New Roman" w:eastAsia="Times New Roman" w:hAnsi="Times New Roman" w:cs="Times New Roman"/>
          <w:color w:val="000000"/>
          <w:sz w:val="24"/>
          <w:szCs w:val="24"/>
          <w:lang w:val="sk-SK"/>
        </w:rPr>
        <w:t>,</w:t>
      </w:r>
      <w:r w:rsidRPr="007A6167">
        <w:rPr>
          <w:rFonts w:ascii="Times New Roman" w:eastAsia="Times New Roman" w:hAnsi="Times New Roman" w:cs="Times New Roman"/>
          <w:color w:val="000000"/>
          <w:sz w:val="24"/>
          <w:szCs w:val="24"/>
          <w:lang w:val="sk-SK"/>
        </w:rPr>
        <w:t xml:space="preserve">  ibaže sa vyžaduje kvalifikovaná väčšina.</w:t>
      </w:r>
    </w:p>
    <w:p w14:paraId="7A043B82" w14:textId="0F06CEE1" w:rsidR="00D2068C" w:rsidRPr="007A6167" w:rsidRDefault="00D2068C" w:rsidP="00D2068C">
      <w:pPr>
        <w:pStyle w:val="Standard"/>
        <w:numPr>
          <w:ilvl w:val="0"/>
          <w:numId w:val="6"/>
        </w:numPr>
        <w:spacing w:after="120" w:line="276" w:lineRule="auto"/>
        <w:ind w:left="425"/>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Zápisnica o priebehu volieb obsahuje najmä základné informácie o účasti členov Volebnej komisie na Konferencii SPF alebo na Rade SPF, o činnosti, zisteniach a rozhodnutiach Volebnej komisie v súvislosti s prípravou a priebehom volieb na Konferencii SPF alebo na Rade SPF.</w:t>
      </w:r>
    </w:p>
    <w:p w14:paraId="0F6BDE12" w14:textId="133B3408" w:rsidR="00D2068C" w:rsidRPr="007A6167" w:rsidRDefault="00D2068C" w:rsidP="00D2068C">
      <w:pPr>
        <w:pStyle w:val="Standard"/>
        <w:numPr>
          <w:ilvl w:val="0"/>
          <w:numId w:val="6"/>
        </w:numPr>
        <w:spacing w:after="120" w:line="276" w:lineRule="auto"/>
        <w:ind w:left="425"/>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Ak niektorý člen Volebnej komisie nesúhlasí s obsahom zápisnic</w:t>
      </w:r>
      <w:r w:rsidR="00580B41" w:rsidRPr="007A6167">
        <w:rPr>
          <w:rFonts w:ascii="Times New Roman" w:eastAsia="Times New Roman" w:hAnsi="Times New Roman" w:cs="Times New Roman"/>
          <w:color w:val="000000"/>
          <w:sz w:val="24"/>
          <w:szCs w:val="24"/>
          <w:lang w:val="sk-SK"/>
        </w:rPr>
        <w:t>e</w:t>
      </w:r>
      <w:r w:rsidRPr="007A6167">
        <w:rPr>
          <w:rFonts w:ascii="Times New Roman" w:eastAsia="Times New Roman" w:hAnsi="Times New Roman" w:cs="Times New Roman"/>
          <w:color w:val="000000"/>
          <w:sz w:val="24"/>
          <w:szCs w:val="24"/>
          <w:lang w:val="sk-SK"/>
        </w:rPr>
        <w:t xml:space="preserve"> o priebehu volieb, bezodkladne požiada predsedu Volebnej komisie o úpravu zápisnice. Ak predseda Volebnej komisie žiadosti člena Volebnej komisie nevyhovie sám, predloží ju na </w:t>
      </w:r>
      <w:r w:rsidRPr="007A6167">
        <w:rPr>
          <w:rFonts w:ascii="Times New Roman" w:eastAsia="Times New Roman" w:hAnsi="Times New Roman" w:cs="Times New Roman"/>
          <w:color w:val="000000"/>
          <w:sz w:val="24"/>
          <w:szCs w:val="24"/>
          <w:lang w:val="sk-SK"/>
        </w:rPr>
        <w:lastRenderedPageBreak/>
        <w:t>rozhodnutie Volebnej komisii. Žiadosť sa pripojí k zápisnici o priebehu volieb  spolu s rozhodnutím Volebnej komisie o žiadosti, ak bolo vydané.</w:t>
      </w:r>
    </w:p>
    <w:p w14:paraId="3833051F" w14:textId="59B2248C" w:rsidR="00D2068C" w:rsidRPr="007A6167" w:rsidRDefault="00D2068C" w:rsidP="00D2068C">
      <w:pPr>
        <w:pStyle w:val="Standard"/>
        <w:numPr>
          <w:ilvl w:val="0"/>
          <w:numId w:val="6"/>
        </w:numPr>
        <w:spacing w:after="120" w:line="276" w:lineRule="auto"/>
        <w:ind w:left="425"/>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 xml:space="preserve">Predseda Volebnej komisie predloží zápisnicu o priebehu volieb najneskôr  do 10 </w:t>
      </w:r>
      <w:r w:rsidR="00580B41" w:rsidRPr="007A6167">
        <w:rPr>
          <w:rFonts w:ascii="Times New Roman" w:eastAsia="Times New Roman" w:hAnsi="Times New Roman" w:cs="Times New Roman"/>
          <w:color w:val="000000"/>
          <w:sz w:val="24"/>
          <w:szCs w:val="24"/>
          <w:lang w:val="sk-SK"/>
        </w:rPr>
        <w:t xml:space="preserve">kalendárnych </w:t>
      </w:r>
      <w:r w:rsidRPr="007A6167">
        <w:rPr>
          <w:rFonts w:ascii="Times New Roman" w:eastAsia="Times New Roman" w:hAnsi="Times New Roman" w:cs="Times New Roman"/>
          <w:color w:val="000000"/>
          <w:sz w:val="24"/>
          <w:szCs w:val="24"/>
          <w:lang w:val="sk-SK"/>
        </w:rPr>
        <w:t>dní odo dňa konania Konferencie SPF alebo Rady SPF Sekretariátu SPF alebo vyhradenému zamestnancovi Sekretariátu SPF (čl. VI. bod 7), ktorý zabezpečí zaslanie  zápisnice o priebehu volieb delegátom, členom Rady SPF, členom Volebnej komisie, Kontrolórovi SPF a jej zverejnenie obvyklým spôsobom na webovom sídle SPF a  v informačnom systéme športu najneskôr do 15</w:t>
      </w:r>
      <w:r w:rsidR="00580B41" w:rsidRPr="007A6167">
        <w:rPr>
          <w:rFonts w:ascii="Times New Roman" w:eastAsia="Times New Roman" w:hAnsi="Times New Roman" w:cs="Times New Roman"/>
          <w:color w:val="000000"/>
          <w:sz w:val="24"/>
          <w:szCs w:val="24"/>
          <w:lang w:val="sk-SK"/>
        </w:rPr>
        <w:t xml:space="preserve"> kalendárnych</w:t>
      </w:r>
      <w:r w:rsidRPr="007A6167">
        <w:rPr>
          <w:rFonts w:ascii="Times New Roman" w:eastAsia="Times New Roman" w:hAnsi="Times New Roman" w:cs="Times New Roman"/>
          <w:color w:val="000000"/>
          <w:sz w:val="24"/>
          <w:szCs w:val="24"/>
          <w:lang w:val="sk-SK"/>
        </w:rPr>
        <w:t xml:space="preserve"> dní odo dňa konania volieb.</w:t>
      </w:r>
    </w:p>
    <w:p w14:paraId="18585307" w14:textId="77777777" w:rsidR="00D2068C" w:rsidRPr="007A6167" w:rsidRDefault="00D2068C" w:rsidP="00D2068C">
      <w:pPr>
        <w:pStyle w:val="Standard"/>
        <w:numPr>
          <w:ilvl w:val="0"/>
          <w:numId w:val="6"/>
        </w:numPr>
        <w:spacing w:after="120" w:line="276" w:lineRule="auto"/>
        <w:ind w:left="425"/>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Predseda Volebnej komisie alebo ním poverený člen Volebnej komisie bezprostredne po spočítaní hlasov oznámi výsledky volieb.</w:t>
      </w:r>
    </w:p>
    <w:p w14:paraId="0F75E214" w14:textId="41F0F774" w:rsidR="00D2068C" w:rsidRPr="007A6167" w:rsidRDefault="00D2068C" w:rsidP="00D2068C">
      <w:pPr>
        <w:pStyle w:val="Standard"/>
        <w:numPr>
          <w:ilvl w:val="0"/>
          <w:numId w:val="6"/>
        </w:numPr>
        <w:spacing w:after="120" w:line="276" w:lineRule="auto"/>
        <w:ind w:left="425"/>
        <w:jc w:val="both"/>
        <w:rPr>
          <w:rFonts w:ascii="Times New Roman" w:hAnsi="Times New Roman" w:cs="Times New Roman"/>
          <w:lang w:val="sk-SK"/>
        </w:rPr>
      </w:pPr>
      <w:r w:rsidRPr="00C647DD">
        <w:rPr>
          <w:rFonts w:ascii="Times New Roman" w:hAnsi="Times New Roman" w:cs="Times New Roman"/>
          <w:color w:val="000000"/>
          <w:sz w:val="24"/>
          <w:szCs w:val="24"/>
          <w:lang w:val="sk-SK"/>
        </w:rPr>
        <w:t xml:space="preserve">Novozvolený prezident, novozvolení členovia orgánov SPF  v prípade, ak sa voľby konajú pred uplynutím funkčného obdobia prezidenta a volených orgánov SPF, ktorých funkcia zaniká uplynutím ich funkčného obdobia (čl. 27 ods. 4 Stanov SPF) a nový prezident  a noví členovia  orgánov SPF sú </w:t>
      </w:r>
      <w:r w:rsidR="0087463F" w:rsidRPr="00C647DD">
        <w:rPr>
          <w:rFonts w:ascii="Times New Roman" w:hAnsi="Times New Roman" w:cs="Times New Roman"/>
          <w:color w:val="000000"/>
          <w:sz w:val="24"/>
          <w:szCs w:val="24"/>
          <w:lang w:val="sk-SK"/>
        </w:rPr>
        <w:t>z</w:t>
      </w:r>
      <w:r w:rsidRPr="00C647DD">
        <w:rPr>
          <w:rFonts w:ascii="Times New Roman" w:hAnsi="Times New Roman" w:cs="Times New Roman"/>
          <w:color w:val="000000"/>
          <w:sz w:val="24"/>
          <w:szCs w:val="24"/>
          <w:lang w:val="sk-SK"/>
        </w:rPr>
        <w:t>volení na volebnom zasadnutí Konferencie SPF v posledných dvoch mesiacoch funkčného obdobia predchádzajúceho prezidenta a členov orgánov SPF, funkčné obdobie a výkon funkcie nového prezidenta a nových členov orgánov SPF začína dňom nasledujúcim po skončení funkčného obdobia predchádzajúceho prezidenta a členov orgánov SPF; inak novému prezidentovi  a novým členom  orgánov SPF začína ich funkčné obdobie a funkcia  schválením uznesenia o výsledku volieb.</w:t>
      </w:r>
      <w:r w:rsidRPr="007A6167">
        <w:rPr>
          <w:rFonts w:ascii="Times New Roman" w:eastAsia="Times New Roman" w:hAnsi="Times New Roman" w:cs="Times New Roman"/>
          <w:color w:val="000000"/>
          <w:sz w:val="24"/>
          <w:szCs w:val="24"/>
          <w:lang w:val="sk-SK"/>
        </w:rPr>
        <w:t xml:space="preserve"> Rovnako tak funkcia prezidenta a členov orgánov SPF začína schválením uznesenia o výsledku volieb v prípadoch doplňujúcich volieb.</w:t>
      </w:r>
    </w:p>
    <w:p w14:paraId="386EC506" w14:textId="117DF172" w:rsidR="00D2068C" w:rsidRPr="007A6167" w:rsidRDefault="00D2068C" w:rsidP="00D2068C">
      <w:pPr>
        <w:pStyle w:val="Standard"/>
        <w:spacing w:after="120" w:line="276" w:lineRule="auto"/>
        <w:ind w:left="709" w:hanging="705"/>
        <w:jc w:val="both"/>
        <w:rPr>
          <w:rFonts w:ascii="Times New Roman" w:hAnsi="Times New Roman" w:cs="Times New Roman"/>
          <w:lang w:val="sk-SK"/>
        </w:rPr>
      </w:pPr>
    </w:p>
    <w:p w14:paraId="0C895405" w14:textId="77777777" w:rsidR="00D2068C" w:rsidRPr="007A6167" w:rsidRDefault="00D2068C" w:rsidP="00D2068C">
      <w:pPr>
        <w:pStyle w:val="Standard"/>
        <w:spacing w:line="276" w:lineRule="auto"/>
        <w:jc w:val="center"/>
        <w:rPr>
          <w:rFonts w:ascii="Times New Roman" w:hAnsi="Times New Roman" w:cs="Times New Roman"/>
          <w:b/>
          <w:sz w:val="24"/>
          <w:szCs w:val="24"/>
          <w:lang w:val="sk-SK"/>
        </w:rPr>
      </w:pPr>
      <w:r w:rsidRPr="007A6167">
        <w:rPr>
          <w:rFonts w:ascii="Times New Roman" w:hAnsi="Times New Roman" w:cs="Times New Roman"/>
          <w:b/>
          <w:sz w:val="24"/>
          <w:szCs w:val="24"/>
          <w:lang w:val="sk-SK"/>
        </w:rPr>
        <w:t>Čl. VIII</w:t>
      </w:r>
    </w:p>
    <w:p w14:paraId="0B68F952" w14:textId="677FACB9" w:rsidR="00D2068C" w:rsidRPr="007A6167" w:rsidRDefault="00D2068C" w:rsidP="00D2068C">
      <w:pPr>
        <w:pStyle w:val="Standard"/>
        <w:spacing w:line="276" w:lineRule="auto"/>
        <w:jc w:val="center"/>
        <w:rPr>
          <w:rFonts w:ascii="Times New Roman" w:hAnsi="Times New Roman" w:cs="Times New Roman"/>
          <w:b/>
          <w:sz w:val="24"/>
          <w:szCs w:val="24"/>
          <w:lang w:val="sk-SK"/>
        </w:rPr>
      </w:pPr>
      <w:r w:rsidRPr="007A6167">
        <w:rPr>
          <w:rFonts w:ascii="Times New Roman" w:hAnsi="Times New Roman" w:cs="Times New Roman"/>
          <w:b/>
          <w:sz w:val="24"/>
          <w:szCs w:val="24"/>
          <w:lang w:val="sk-SK"/>
        </w:rPr>
        <w:t>Záverečné ustanovenia</w:t>
      </w:r>
    </w:p>
    <w:p w14:paraId="5531666D" w14:textId="77777777" w:rsidR="00D2068C" w:rsidRPr="007A6167" w:rsidRDefault="00D2068C" w:rsidP="00D2068C">
      <w:pPr>
        <w:pStyle w:val="Standard"/>
        <w:spacing w:after="120" w:line="276" w:lineRule="auto"/>
        <w:jc w:val="center"/>
        <w:rPr>
          <w:rFonts w:ascii="Times New Roman" w:hAnsi="Times New Roman" w:cs="Times New Roman"/>
          <w:b/>
          <w:sz w:val="24"/>
          <w:szCs w:val="24"/>
          <w:lang w:val="sk-SK"/>
        </w:rPr>
      </w:pPr>
    </w:p>
    <w:p w14:paraId="633340CE" w14:textId="0B81C363" w:rsidR="00D2068C" w:rsidRPr="007A6167" w:rsidRDefault="00D2068C" w:rsidP="00D2068C">
      <w:pPr>
        <w:pStyle w:val="Standard"/>
        <w:spacing w:after="120" w:line="276" w:lineRule="auto"/>
        <w:jc w:val="both"/>
        <w:rPr>
          <w:rFonts w:ascii="Times New Roman" w:hAnsi="Times New Roman" w:cs="Times New Roman"/>
          <w:lang w:val="sk-SK"/>
        </w:rPr>
      </w:pPr>
      <w:r w:rsidRPr="007A6167">
        <w:rPr>
          <w:rFonts w:ascii="Times New Roman" w:eastAsia="Times New Roman" w:hAnsi="Times New Roman" w:cs="Times New Roman"/>
          <w:color w:val="000000"/>
          <w:sz w:val="24"/>
          <w:szCs w:val="24"/>
          <w:lang w:val="sk-SK"/>
        </w:rPr>
        <w:t xml:space="preserve">Tento Volebný poriadok SPF nadobúda platnosť a účinnosť okamihom jeho schválenia na Konferencii SPF dňa </w:t>
      </w:r>
      <w:r w:rsidR="00C647DD">
        <w:rPr>
          <w:rFonts w:ascii="Times New Roman" w:eastAsia="Times New Roman" w:hAnsi="Times New Roman" w:cs="Times New Roman"/>
          <w:color w:val="000000"/>
          <w:sz w:val="24"/>
          <w:szCs w:val="24"/>
          <w:lang w:val="sk-SK"/>
        </w:rPr>
        <w:t>19</w:t>
      </w:r>
      <w:r w:rsidRPr="007A6167">
        <w:rPr>
          <w:rFonts w:ascii="Times New Roman" w:eastAsia="Times New Roman" w:hAnsi="Times New Roman" w:cs="Times New Roman"/>
          <w:color w:val="000000"/>
          <w:sz w:val="24"/>
          <w:szCs w:val="24"/>
          <w:lang w:val="sk-SK"/>
        </w:rPr>
        <w:t xml:space="preserve">.09.2022 a s účinnosťou </w:t>
      </w:r>
      <w:r w:rsidR="00C647DD">
        <w:rPr>
          <w:rFonts w:ascii="Times New Roman" w:eastAsia="Times New Roman" w:hAnsi="Times New Roman" w:cs="Times New Roman"/>
          <w:color w:val="000000"/>
          <w:sz w:val="24"/>
          <w:szCs w:val="24"/>
          <w:lang w:val="sk-SK"/>
        </w:rPr>
        <w:t xml:space="preserve">už </w:t>
      </w:r>
      <w:r w:rsidRPr="007A6167">
        <w:rPr>
          <w:rFonts w:ascii="Times New Roman" w:eastAsia="Times New Roman" w:hAnsi="Times New Roman" w:cs="Times New Roman"/>
          <w:color w:val="000000"/>
          <w:sz w:val="24"/>
          <w:szCs w:val="24"/>
          <w:lang w:val="sk-SK"/>
        </w:rPr>
        <w:t xml:space="preserve">pre voľby vykonané na Konferencii SPF dňa </w:t>
      </w:r>
      <w:r w:rsidR="00C647DD">
        <w:rPr>
          <w:rFonts w:ascii="Times New Roman" w:eastAsia="Times New Roman" w:hAnsi="Times New Roman" w:cs="Times New Roman"/>
          <w:color w:val="000000"/>
          <w:sz w:val="24"/>
          <w:szCs w:val="24"/>
          <w:lang w:val="sk-SK"/>
        </w:rPr>
        <w:t>19</w:t>
      </w:r>
      <w:r w:rsidRPr="007A6167">
        <w:rPr>
          <w:rFonts w:ascii="Times New Roman" w:eastAsia="Times New Roman" w:hAnsi="Times New Roman" w:cs="Times New Roman"/>
          <w:color w:val="000000"/>
          <w:sz w:val="24"/>
          <w:szCs w:val="24"/>
          <w:lang w:val="sk-SK"/>
        </w:rPr>
        <w:t>.09.2022.</w:t>
      </w:r>
    </w:p>
    <w:p w14:paraId="1F7174B6" w14:textId="77777777" w:rsidR="00D2068C" w:rsidRPr="007A6167" w:rsidRDefault="00D2068C">
      <w:pPr>
        <w:rPr>
          <w:rFonts w:ascii="Times New Roman" w:hAnsi="Times New Roman" w:cs="Times New Roman"/>
        </w:rPr>
      </w:pPr>
    </w:p>
    <w:sectPr w:rsidR="00D2068C" w:rsidRPr="007A6167" w:rsidSect="00284EFF">
      <w:footerReference w:type="default" r:id="rId8"/>
      <w:footerReference w:type="first" r:id="rId9"/>
      <w:pgSz w:w="11906" w:h="16838"/>
      <w:pgMar w:top="993" w:right="1418" w:bottom="1276" w:left="1418" w:header="708"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C7DE6" w14:textId="77777777" w:rsidR="000C7FB5" w:rsidRDefault="000C7FB5">
      <w:r>
        <w:separator/>
      </w:r>
    </w:p>
  </w:endnote>
  <w:endnote w:type="continuationSeparator" w:id="0">
    <w:p w14:paraId="30CD4409" w14:textId="77777777" w:rsidR="000C7FB5" w:rsidRDefault="000C7FB5">
      <w:r>
        <w:continuationSeparator/>
      </w:r>
    </w:p>
  </w:endnote>
  <w:endnote w:type="continuationNotice" w:id="1">
    <w:p w14:paraId="237A6B3A" w14:textId="77777777" w:rsidR="000C7FB5" w:rsidRDefault="000C7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Libertine G">
    <w:altName w:val="Cambria"/>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6972" w14:textId="61027B10" w:rsidR="000D6433" w:rsidRDefault="00DA201B">
    <w:pPr>
      <w:pStyle w:val="Standard"/>
      <w:tabs>
        <w:tab w:val="center" w:pos="4153"/>
        <w:tab w:val="right" w:pos="8306"/>
      </w:tabs>
    </w:pPr>
    <w:r>
      <w:rPr>
        <w:rFonts w:ascii="Times New Roman" w:eastAsia="Times New Roman" w:hAnsi="Times New Roman" w:cs="Times New Roman"/>
        <w:i/>
        <w:color w:val="000000"/>
        <w:sz w:val="16"/>
        <w:szCs w:val="16"/>
      </w:rPr>
      <w:tab/>
    </w:r>
    <w:r>
      <w:fldChar w:fldCharType="begin"/>
    </w:r>
    <w:r>
      <w:instrText xml:space="preserve"> PAGE </w:instrText>
    </w:r>
    <w:r>
      <w:fldChar w:fldCharType="separate"/>
    </w:r>
    <w:r>
      <w:t>9</w:t>
    </w:r>
    <w:r>
      <w:fldChar w:fldCharType="end"/>
    </w:r>
  </w:p>
  <w:p w14:paraId="7DB831FF" w14:textId="77777777" w:rsidR="000D6433" w:rsidRDefault="00000000">
    <w:pPr>
      <w:pStyle w:val="Standard"/>
      <w:tabs>
        <w:tab w:val="center" w:pos="4153"/>
        <w:tab w:val="right" w:pos="8306"/>
      </w:tabs>
      <w:rPr>
        <w:rFonts w:ascii="Times New Roman" w:eastAsia="Times New Roman" w:hAnsi="Times New Roman" w:cs="Times New Roman"/>
        <w:i/>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A793" w14:textId="790A5FFB" w:rsidR="000D6433" w:rsidRDefault="00DA201B">
    <w:pPr>
      <w:pStyle w:val="Standard"/>
      <w:tabs>
        <w:tab w:val="center" w:pos="4153"/>
        <w:tab w:val="right" w:pos="8306"/>
      </w:tabs>
      <w:jc w:val="center"/>
    </w:pPr>
    <w:r>
      <w:fldChar w:fldCharType="begin"/>
    </w:r>
    <w:r>
      <w:instrText xml:space="preserve"> PAGE </w:instrText>
    </w:r>
    <w:r>
      <w:fldChar w:fldCharType="separate"/>
    </w:r>
    <w:r>
      <w:t>1</w:t>
    </w:r>
    <w:r>
      <w:fldChar w:fldCharType="end"/>
    </w:r>
  </w:p>
  <w:p w14:paraId="7586A93C" w14:textId="77777777" w:rsidR="000D6433" w:rsidRDefault="00000000">
    <w:pPr>
      <w:pStyle w:val="Standard"/>
      <w:tabs>
        <w:tab w:val="center" w:pos="4153"/>
        <w:tab w:val="right" w:pos="8306"/>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261C" w14:textId="77777777" w:rsidR="000C7FB5" w:rsidRDefault="000C7FB5">
      <w:r>
        <w:separator/>
      </w:r>
    </w:p>
  </w:footnote>
  <w:footnote w:type="continuationSeparator" w:id="0">
    <w:p w14:paraId="655FFC73" w14:textId="77777777" w:rsidR="000C7FB5" w:rsidRDefault="000C7FB5">
      <w:r>
        <w:continuationSeparator/>
      </w:r>
    </w:p>
  </w:footnote>
  <w:footnote w:type="continuationNotice" w:id="1">
    <w:p w14:paraId="69B50CBC" w14:textId="77777777" w:rsidR="000C7FB5" w:rsidRDefault="000C7F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7F8"/>
    <w:multiLevelType w:val="multilevel"/>
    <w:tmpl w:val="2DAEC742"/>
    <w:styleLink w:val="WWNum10"/>
    <w:lvl w:ilvl="0">
      <w:start w:val="1"/>
      <w:numFmt w:val="decimal"/>
      <w:lvlText w:val="%1."/>
      <w:lvlJc w:val="right"/>
      <w:pPr>
        <w:ind w:left="720" w:hanging="360"/>
      </w:pPr>
      <w:rPr>
        <w:sz w:val="24"/>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E46490"/>
    <w:multiLevelType w:val="singleLevel"/>
    <w:tmpl w:val="5A8AE7B4"/>
    <w:lvl w:ilvl="0">
      <w:start w:val="1"/>
      <w:numFmt w:val="decimal"/>
      <w:lvlText w:val="%1."/>
      <w:lvlJc w:val="left"/>
      <w:pPr>
        <w:tabs>
          <w:tab w:val="num" w:pos="1065"/>
        </w:tabs>
        <w:ind w:left="1065" w:hanging="360"/>
      </w:pPr>
      <w:rPr>
        <w:rFonts w:hint="default"/>
      </w:rPr>
    </w:lvl>
  </w:abstractNum>
  <w:abstractNum w:abstractNumId="2" w15:restartNumberingAfterBreak="0">
    <w:nsid w:val="1274298C"/>
    <w:multiLevelType w:val="singleLevel"/>
    <w:tmpl w:val="2D8CA53A"/>
    <w:lvl w:ilvl="0">
      <w:numFmt w:val="bullet"/>
      <w:lvlText w:val="-"/>
      <w:lvlJc w:val="left"/>
      <w:pPr>
        <w:tabs>
          <w:tab w:val="num" w:pos="360"/>
        </w:tabs>
        <w:ind w:left="360" w:hanging="360"/>
      </w:pPr>
      <w:rPr>
        <w:rFonts w:hint="default"/>
      </w:rPr>
    </w:lvl>
  </w:abstractNum>
  <w:abstractNum w:abstractNumId="3" w15:restartNumberingAfterBreak="0">
    <w:nsid w:val="2D926966"/>
    <w:multiLevelType w:val="hybridMultilevel"/>
    <w:tmpl w:val="C6FE84E4"/>
    <w:lvl w:ilvl="0" w:tplc="E05CE2DC">
      <w:start w:val="1"/>
      <w:numFmt w:val="upp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32454DF0"/>
    <w:multiLevelType w:val="multilevel"/>
    <w:tmpl w:val="4B5A3AFE"/>
    <w:styleLink w:val="WWNum3"/>
    <w:lvl w:ilvl="0">
      <w:start w:val="1"/>
      <w:numFmt w:val="decimal"/>
      <w:lvlText w:val="%1."/>
      <w:lvlJc w:val="right"/>
      <w:pPr>
        <w:ind w:left="720" w:hanging="360"/>
      </w:pPr>
      <w:rPr>
        <w:sz w:val="24"/>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38D91386"/>
    <w:multiLevelType w:val="hybridMultilevel"/>
    <w:tmpl w:val="00004EC0"/>
    <w:lvl w:ilvl="0" w:tplc="827071C4">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 w15:restartNumberingAfterBreak="0">
    <w:nsid w:val="39E55265"/>
    <w:multiLevelType w:val="multilevel"/>
    <w:tmpl w:val="7B143A2A"/>
    <w:styleLink w:val="WWNum7"/>
    <w:lvl w:ilvl="0">
      <w:start w:val="1"/>
      <w:numFmt w:val="decimal"/>
      <w:lvlText w:val="%1."/>
      <w:lvlJc w:val="right"/>
      <w:pPr>
        <w:ind w:left="720" w:hanging="360"/>
      </w:pPr>
      <w:rPr>
        <w:sz w:val="24"/>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419F2EC8"/>
    <w:multiLevelType w:val="multilevel"/>
    <w:tmpl w:val="BD285F2E"/>
    <w:styleLink w:val="WWNum5"/>
    <w:lvl w:ilvl="0">
      <w:start w:val="1"/>
      <w:numFmt w:val="decimal"/>
      <w:lvlText w:val="%1."/>
      <w:lvlJc w:val="right"/>
      <w:pPr>
        <w:ind w:left="720" w:hanging="360"/>
      </w:pPr>
      <w:rPr>
        <w:sz w:val="24"/>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445F3DA8"/>
    <w:multiLevelType w:val="multilevel"/>
    <w:tmpl w:val="4A10B6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E17ECF"/>
    <w:multiLevelType w:val="hybridMultilevel"/>
    <w:tmpl w:val="4BF0A19C"/>
    <w:lvl w:ilvl="0" w:tplc="DA081C34">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0" w15:restartNumberingAfterBreak="0">
    <w:nsid w:val="4DB84913"/>
    <w:multiLevelType w:val="multilevel"/>
    <w:tmpl w:val="5704A46A"/>
    <w:styleLink w:val="WWNum9"/>
    <w:lvl w:ilvl="0">
      <w:start w:val="1"/>
      <w:numFmt w:val="decimal"/>
      <w:lvlText w:val="%1."/>
      <w:lvlJc w:val="right"/>
      <w:pPr>
        <w:ind w:left="720" w:hanging="360"/>
      </w:pPr>
      <w:rPr>
        <w:sz w:val="24"/>
        <w:u w:val="none"/>
      </w:rPr>
    </w:lvl>
    <w:lvl w:ilvl="1">
      <w:start w:val="1"/>
      <w:numFmt w:val="decimal"/>
      <w:lvlText w:val="%1.%2."/>
      <w:lvlJc w:val="right"/>
      <w:pPr>
        <w:ind w:left="1440" w:hanging="360"/>
      </w:pPr>
      <w:rPr>
        <w:sz w:val="24"/>
        <w:u w:val="none"/>
      </w:rPr>
    </w:lvl>
    <w:lvl w:ilvl="2">
      <w:start w:val="1"/>
      <w:numFmt w:val="decimal"/>
      <w:lvlText w:val="%1.%2.%3."/>
      <w:lvlJc w:val="right"/>
      <w:pPr>
        <w:ind w:left="2160" w:hanging="360"/>
      </w:pPr>
      <w:rPr>
        <w:sz w:val="24"/>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55A01A71"/>
    <w:multiLevelType w:val="multilevel"/>
    <w:tmpl w:val="1FD0E1BC"/>
    <w:styleLink w:val="WWNum1"/>
    <w:lvl w:ilvl="0">
      <w:start w:val="1"/>
      <w:numFmt w:val="decimal"/>
      <w:lvlText w:val="%1."/>
      <w:lvlJc w:val="right"/>
      <w:pPr>
        <w:ind w:left="720" w:hanging="360"/>
      </w:pPr>
      <w:rPr>
        <w:sz w:val="24"/>
        <w:u w:val="none"/>
      </w:rPr>
    </w:lvl>
    <w:lvl w:ilvl="1">
      <w:start w:val="1"/>
      <w:numFmt w:val="decimal"/>
      <w:lvlText w:val="%1.%2."/>
      <w:lvlJc w:val="right"/>
      <w:pPr>
        <w:ind w:left="1440" w:hanging="360"/>
      </w:pPr>
      <w:rPr>
        <w:sz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59BD6093"/>
    <w:multiLevelType w:val="multilevel"/>
    <w:tmpl w:val="85EAE304"/>
    <w:lvl w:ilvl="0">
      <w:start w:val="3"/>
      <w:numFmt w:val="decimal"/>
      <w:lvlText w:val="%1"/>
      <w:lvlJc w:val="left"/>
      <w:pPr>
        <w:ind w:left="360" w:hanging="360"/>
      </w:pPr>
      <w:rPr>
        <w:rFonts w:hint="default"/>
        <w:color w:val="000000" w:themeColor="text1"/>
        <w:sz w:val="24"/>
      </w:rPr>
    </w:lvl>
    <w:lvl w:ilvl="1">
      <w:start w:val="1"/>
      <w:numFmt w:val="decimal"/>
      <w:lvlText w:val="%1.%2"/>
      <w:lvlJc w:val="left"/>
      <w:pPr>
        <w:ind w:left="785" w:hanging="360"/>
      </w:pPr>
      <w:rPr>
        <w:rFonts w:hint="default"/>
        <w:color w:val="000000" w:themeColor="text1"/>
        <w:sz w:val="24"/>
      </w:rPr>
    </w:lvl>
    <w:lvl w:ilvl="2">
      <w:start w:val="1"/>
      <w:numFmt w:val="decimal"/>
      <w:lvlText w:val="%1.%2.%3"/>
      <w:lvlJc w:val="left"/>
      <w:pPr>
        <w:ind w:left="1570" w:hanging="720"/>
      </w:pPr>
      <w:rPr>
        <w:rFonts w:hint="default"/>
        <w:color w:val="000000" w:themeColor="text1"/>
        <w:sz w:val="24"/>
      </w:rPr>
    </w:lvl>
    <w:lvl w:ilvl="3">
      <w:start w:val="1"/>
      <w:numFmt w:val="decimal"/>
      <w:lvlText w:val="%1.%2.%3.%4"/>
      <w:lvlJc w:val="left"/>
      <w:pPr>
        <w:ind w:left="1995" w:hanging="720"/>
      </w:pPr>
      <w:rPr>
        <w:rFonts w:hint="default"/>
        <w:color w:val="000000" w:themeColor="text1"/>
        <w:sz w:val="24"/>
      </w:rPr>
    </w:lvl>
    <w:lvl w:ilvl="4">
      <w:start w:val="1"/>
      <w:numFmt w:val="decimal"/>
      <w:lvlText w:val="%1.%2.%3.%4.%5"/>
      <w:lvlJc w:val="left"/>
      <w:pPr>
        <w:ind w:left="2420" w:hanging="720"/>
      </w:pPr>
      <w:rPr>
        <w:rFonts w:hint="default"/>
        <w:color w:val="000000" w:themeColor="text1"/>
        <w:sz w:val="24"/>
      </w:rPr>
    </w:lvl>
    <w:lvl w:ilvl="5">
      <w:start w:val="1"/>
      <w:numFmt w:val="decimal"/>
      <w:lvlText w:val="%1.%2.%3.%4.%5.%6"/>
      <w:lvlJc w:val="left"/>
      <w:pPr>
        <w:ind w:left="3205" w:hanging="1080"/>
      </w:pPr>
      <w:rPr>
        <w:rFonts w:hint="default"/>
        <w:color w:val="000000" w:themeColor="text1"/>
        <w:sz w:val="24"/>
      </w:rPr>
    </w:lvl>
    <w:lvl w:ilvl="6">
      <w:start w:val="1"/>
      <w:numFmt w:val="decimal"/>
      <w:lvlText w:val="%1.%2.%3.%4.%5.%6.%7"/>
      <w:lvlJc w:val="left"/>
      <w:pPr>
        <w:ind w:left="3630" w:hanging="1080"/>
      </w:pPr>
      <w:rPr>
        <w:rFonts w:hint="default"/>
        <w:color w:val="000000" w:themeColor="text1"/>
        <w:sz w:val="24"/>
      </w:rPr>
    </w:lvl>
    <w:lvl w:ilvl="7">
      <w:start w:val="1"/>
      <w:numFmt w:val="decimal"/>
      <w:lvlText w:val="%1.%2.%3.%4.%5.%6.%7.%8"/>
      <w:lvlJc w:val="left"/>
      <w:pPr>
        <w:ind w:left="4415" w:hanging="1440"/>
      </w:pPr>
      <w:rPr>
        <w:rFonts w:hint="default"/>
        <w:color w:val="000000" w:themeColor="text1"/>
        <w:sz w:val="24"/>
      </w:rPr>
    </w:lvl>
    <w:lvl w:ilvl="8">
      <w:start w:val="1"/>
      <w:numFmt w:val="decimal"/>
      <w:lvlText w:val="%1.%2.%3.%4.%5.%6.%7.%8.%9"/>
      <w:lvlJc w:val="left"/>
      <w:pPr>
        <w:ind w:left="4840" w:hanging="1440"/>
      </w:pPr>
      <w:rPr>
        <w:rFonts w:hint="default"/>
        <w:color w:val="000000" w:themeColor="text1"/>
        <w:sz w:val="24"/>
      </w:rPr>
    </w:lvl>
  </w:abstractNum>
  <w:abstractNum w:abstractNumId="13" w15:restartNumberingAfterBreak="0">
    <w:nsid w:val="5AB51DAB"/>
    <w:multiLevelType w:val="hybridMultilevel"/>
    <w:tmpl w:val="BE1CCD26"/>
    <w:lvl w:ilvl="0" w:tplc="4D24E7F2">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7BF77978"/>
    <w:multiLevelType w:val="singleLevel"/>
    <w:tmpl w:val="65B08F64"/>
    <w:lvl w:ilvl="0">
      <w:start w:val="1"/>
      <w:numFmt w:val="bullet"/>
      <w:lvlText w:val="-"/>
      <w:lvlJc w:val="left"/>
      <w:pPr>
        <w:tabs>
          <w:tab w:val="num" w:pos="1635"/>
        </w:tabs>
        <w:ind w:left="1635" w:hanging="360"/>
      </w:pPr>
      <w:rPr>
        <w:rFonts w:ascii="Times New Roman" w:hAnsi="Times New Roman" w:cs="Times New Roman" w:hint="default"/>
      </w:rPr>
    </w:lvl>
  </w:abstractNum>
  <w:abstractNum w:abstractNumId="15" w15:restartNumberingAfterBreak="0">
    <w:nsid w:val="7FE43478"/>
    <w:multiLevelType w:val="multilevel"/>
    <w:tmpl w:val="47088D50"/>
    <w:styleLink w:val="WWNum6"/>
    <w:lvl w:ilvl="0">
      <w:start w:val="1"/>
      <w:numFmt w:val="decimal"/>
      <w:lvlText w:val="%1."/>
      <w:lvlJc w:val="right"/>
      <w:pPr>
        <w:ind w:left="720" w:hanging="360"/>
      </w:pPr>
      <w:rPr>
        <w:sz w:val="24"/>
        <w:u w:val="none"/>
      </w:rPr>
    </w:lvl>
    <w:lvl w:ilvl="1">
      <w:start w:val="1"/>
      <w:numFmt w:val="decimal"/>
      <w:lvlText w:val="%1.%2."/>
      <w:lvlJc w:val="right"/>
      <w:pPr>
        <w:ind w:left="1440" w:hanging="360"/>
      </w:pPr>
      <w:rPr>
        <w:sz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1554580879">
    <w:abstractNumId w:val="11"/>
  </w:num>
  <w:num w:numId="2" w16cid:durableId="754323883">
    <w:abstractNumId w:val="4"/>
  </w:num>
  <w:num w:numId="3" w16cid:durableId="1382558994">
    <w:abstractNumId w:val="7"/>
  </w:num>
  <w:num w:numId="4" w16cid:durableId="1049381265">
    <w:abstractNumId w:val="15"/>
  </w:num>
  <w:num w:numId="5" w16cid:durableId="1472937925">
    <w:abstractNumId w:val="6"/>
  </w:num>
  <w:num w:numId="6" w16cid:durableId="285085245">
    <w:abstractNumId w:val="10"/>
  </w:num>
  <w:num w:numId="7" w16cid:durableId="689531476">
    <w:abstractNumId w:val="0"/>
  </w:num>
  <w:num w:numId="8" w16cid:durableId="503664815">
    <w:abstractNumId w:val="11"/>
    <w:lvlOverride w:ilvl="0">
      <w:startOverride w:val="1"/>
    </w:lvlOverride>
  </w:num>
  <w:num w:numId="9" w16cid:durableId="1415130619">
    <w:abstractNumId w:val="4"/>
    <w:lvlOverride w:ilvl="0">
      <w:startOverride w:val="1"/>
    </w:lvlOverride>
  </w:num>
  <w:num w:numId="10" w16cid:durableId="248467049">
    <w:abstractNumId w:val="3"/>
  </w:num>
  <w:num w:numId="11" w16cid:durableId="703016233">
    <w:abstractNumId w:val="2"/>
  </w:num>
  <w:num w:numId="12" w16cid:durableId="520553182">
    <w:abstractNumId w:val="9"/>
  </w:num>
  <w:num w:numId="13" w16cid:durableId="420101743">
    <w:abstractNumId w:val="1"/>
  </w:num>
  <w:num w:numId="14" w16cid:durableId="849871248">
    <w:abstractNumId w:val="13"/>
  </w:num>
  <w:num w:numId="15" w16cid:durableId="784495473">
    <w:abstractNumId w:val="14"/>
  </w:num>
  <w:num w:numId="16" w16cid:durableId="125978041">
    <w:abstractNumId w:val="5"/>
  </w:num>
  <w:num w:numId="17" w16cid:durableId="1796674244">
    <w:abstractNumId w:val="8"/>
  </w:num>
  <w:num w:numId="18" w16cid:durableId="16807684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8C"/>
    <w:rsid w:val="0001385B"/>
    <w:rsid w:val="000402F9"/>
    <w:rsid w:val="00047AC9"/>
    <w:rsid w:val="000562C3"/>
    <w:rsid w:val="00074343"/>
    <w:rsid w:val="00092CE5"/>
    <w:rsid w:val="000A3231"/>
    <w:rsid w:val="000B2EC9"/>
    <w:rsid w:val="000C7FB5"/>
    <w:rsid w:val="000F2BC8"/>
    <w:rsid w:val="000F49A7"/>
    <w:rsid w:val="0012525B"/>
    <w:rsid w:val="001302D7"/>
    <w:rsid w:val="0013187F"/>
    <w:rsid w:val="00135B24"/>
    <w:rsid w:val="00140FF7"/>
    <w:rsid w:val="00145018"/>
    <w:rsid w:val="001527C8"/>
    <w:rsid w:val="001668D0"/>
    <w:rsid w:val="00170F54"/>
    <w:rsid w:val="00183F40"/>
    <w:rsid w:val="0018441D"/>
    <w:rsid w:val="00193979"/>
    <w:rsid w:val="001B63F7"/>
    <w:rsid w:val="001D0BC1"/>
    <w:rsid w:val="001D3828"/>
    <w:rsid w:val="001D7CA2"/>
    <w:rsid w:val="001E6E24"/>
    <w:rsid w:val="001F4115"/>
    <w:rsid w:val="001F74F4"/>
    <w:rsid w:val="00221FA6"/>
    <w:rsid w:val="002444F5"/>
    <w:rsid w:val="00244922"/>
    <w:rsid w:val="00256068"/>
    <w:rsid w:val="0025618E"/>
    <w:rsid w:val="00260983"/>
    <w:rsid w:val="002622AF"/>
    <w:rsid w:val="00296732"/>
    <w:rsid w:val="002A51AB"/>
    <w:rsid w:val="002B17AC"/>
    <w:rsid w:val="002C1C22"/>
    <w:rsid w:val="002D5CC0"/>
    <w:rsid w:val="00310D8E"/>
    <w:rsid w:val="003208CE"/>
    <w:rsid w:val="00333B97"/>
    <w:rsid w:val="00343E5E"/>
    <w:rsid w:val="0034580C"/>
    <w:rsid w:val="00381FF3"/>
    <w:rsid w:val="003A501A"/>
    <w:rsid w:val="003A7D35"/>
    <w:rsid w:val="003B70D1"/>
    <w:rsid w:val="003C0C9B"/>
    <w:rsid w:val="003C7229"/>
    <w:rsid w:val="00400C9D"/>
    <w:rsid w:val="0040602E"/>
    <w:rsid w:val="00412641"/>
    <w:rsid w:val="0041411D"/>
    <w:rsid w:val="0042012D"/>
    <w:rsid w:val="004253FF"/>
    <w:rsid w:val="004263BC"/>
    <w:rsid w:val="0042708B"/>
    <w:rsid w:val="004365FE"/>
    <w:rsid w:val="00437BE6"/>
    <w:rsid w:val="004509A4"/>
    <w:rsid w:val="00472B5E"/>
    <w:rsid w:val="004804A4"/>
    <w:rsid w:val="00487493"/>
    <w:rsid w:val="004914AC"/>
    <w:rsid w:val="00496592"/>
    <w:rsid w:val="004A530A"/>
    <w:rsid w:val="004A74EC"/>
    <w:rsid w:val="004B7DA7"/>
    <w:rsid w:val="004C38C4"/>
    <w:rsid w:val="004C3E3D"/>
    <w:rsid w:val="004C538F"/>
    <w:rsid w:val="004C7B08"/>
    <w:rsid w:val="004F0C7C"/>
    <w:rsid w:val="004F697C"/>
    <w:rsid w:val="0050145C"/>
    <w:rsid w:val="005213A4"/>
    <w:rsid w:val="005273A0"/>
    <w:rsid w:val="005525F9"/>
    <w:rsid w:val="00555E0C"/>
    <w:rsid w:val="00565954"/>
    <w:rsid w:val="0056611E"/>
    <w:rsid w:val="00580B41"/>
    <w:rsid w:val="005823AE"/>
    <w:rsid w:val="00583289"/>
    <w:rsid w:val="00583E91"/>
    <w:rsid w:val="00585A29"/>
    <w:rsid w:val="005869BF"/>
    <w:rsid w:val="005A6DB1"/>
    <w:rsid w:val="005A7B0D"/>
    <w:rsid w:val="005B53E7"/>
    <w:rsid w:val="005C2D9C"/>
    <w:rsid w:val="005C3715"/>
    <w:rsid w:val="005D1799"/>
    <w:rsid w:val="00600F60"/>
    <w:rsid w:val="0062120C"/>
    <w:rsid w:val="00656126"/>
    <w:rsid w:val="00675E2A"/>
    <w:rsid w:val="0068304F"/>
    <w:rsid w:val="00684D05"/>
    <w:rsid w:val="00690419"/>
    <w:rsid w:val="00693A00"/>
    <w:rsid w:val="006D3261"/>
    <w:rsid w:val="006E14DE"/>
    <w:rsid w:val="006E6888"/>
    <w:rsid w:val="007015C7"/>
    <w:rsid w:val="00705EA2"/>
    <w:rsid w:val="00706066"/>
    <w:rsid w:val="00707D3F"/>
    <w:rsid w:val="00713218"/>
    <w:rsid w:val="00713F4A"/>
    <w:rsid w:val="00726414"/>
    <w:rsid w:val="0075635B"/>
    <w:rsid w:val="00756D7E"/>
    <w:rsid w:val="00765A9D"/>
    <w:rsid w:val="00772618"/>
    <w:rsid w:val="00774CA7"/>
    <w:rsid w:val="00776179"/>
    <w:rsid w:val="00781DBA"/>
    <w:rsid w:val="00785E8A"/>
    <w:rsid w:val="00787B9B"/>
    <w:rsid w:val="007A6167"/>
    <w:rsid w:val="007B1170"/>
    <w:rsid w:val="007C0681"/>
    <w:rsid w:val="007E1156"/>
    <w:rsid w:val="007E3A7D"/>
    <w:rsid w:val="007E3C99"/>
    <w:rsid w:val="0080229B"/>
    <w:rsid w:val="00802CFD"/>
    <w:rsid w:val="008103F3"/>
    <w:rsid w:val="00814A44"/>
    <w:rsid w:val="00857594"/>
    <w:rsid w:val="00871F03"/>
    <w:rsid w:val="0087463F"/>
    <w:rsid w:val="0087586F"/>
    <w:rsid w:val="008C2CB8"/>
    <w:rsid w:val="008C7716"/>
    <w:rsid w:val="008D1E77"/>
    <w:rsid w:val="008E1BAD"/>
    <w:rsid w:val="008F3509"/>
    <w:rsid w:val="008F376F"/>
    <w:rsid w:val="008F6772"/>
    <w:rsid w:val="00912B20"/>
    <w:rsid w:val="00916659"/>
    <w:rsid w:val="00920D0A"/>
    <w:rsid w:val="00944C92"/>
    <w:rsid w:val="00953CA1"/>
    <w:rsid w:val="00964C83"/>
    <w:rsid w:val="00965319"/>
    <w:rsid w:val="00967F85"/>
    <w:rsid w:val="00973975"/>
    <w:rsid w:val="00980CAE"/>
    <w:rsid w:val="009937F8"/>
    <w:rsid w:val="0099534D"/>
    <w:rsid w:val="00996C6E"/>
    <w:rsid w:val="009A1E11"/>
    <w:rsid w:val="009A459A"/>
    <w:rsid w:val="009A54C3"/>
    <w:rsid w:val="009A5CD7"/>
    <w:rsid w:val="009B0CFA"/>
    <w:rsid w:val="009B6202"/>
    <w:rsid w:val="009B6D7F"/>
    <w:rsid w:val="009B760C"/>
    <w:rsid w:val="009C7E10"/>
    <w:rsid w:val="009D1276"/>
    <w:rsid w:val="009D25C2"/>
    <w:rsid w:val="009D2C32"/>
    <w:rsid w:val="009F0727"/>
    <w:rsid w:val="009F3E4D"/>
    <w:rsid w:val="009F687F"/>
    <w:rsid w:val="00A04156"/>
    <w:rsid w:val="00A325B8"/>
    <w:rsid w:val="00A34E6C"/>
    <w:rsid w:val="00A36CAA"/>
    <w:rsid w:val="00A41332"/>
    <w:rsid w:val="00A52E10"/>
    <w:rsid w:val="00A64AF9"/>
    <w:rsid w:val="00A660EC"/>
    <w:rsid w:val="00A76DDD"/>
    <w:rsid w:val="00A77BC3"/>
    <w:rsid w:val="00A925ED"/>
    <w:rsid w:val="00AA5816"/>
    <w:rsid w:val="00AB198F"/>
    <w:rsid w:val="00AC2639"/>
    <w:rsid w:val="00AD1AB0"/>
    <w:rsid w:val="00AD236C"/>
    <w:rsid w:val="00B10C0F"/>
    <w:rsid w:val="00B21CFF"/>
    <w:rsid w:val="00B3634C"/>
    <w:rsid w:val="00B54336"/>
    <w:rsid w:val="00B55820"/>
    <w:rsid w:val="00B55D3A"/>
    <w:rsid w:val="00B5715D"/>
    <w:rsid w:val="00B62B08"/>
    <w:rsid w:val="00B675FF"/>
    <w:rsid w:val="00B67E08"/>
    <w:rsid w:val="00B85F3A"/>
    <w:rsid w:val="00B86702"/>
    <w:rsid w:val="00B9194A"/>
    <w:rsid w:val="00B9516D"/>
    <w:rsid w:val="00BA00FD"/>
    <w:rsid w:val="00BB3E7E"/>
    <w:rsid w:val="00BB4EB5"/>
    <w:rsid w:val="00BB78E4"/>
    <w:rsid w:val="00BF08F6"/>
    <w:rsid w:val="00BF5AF8"/>
    <w:rsid w:val="00BF7FAC"/>
    <w:rsid w:val="00C00754"/>
    <w:rsid w:val="00C11AB6"/>
    <w:rsid w:val="00C311A4"/>
    <w:rsid w:val="00C44709"/>
    <w:rsid w:val="00C460D4"/>
    <w:rsid w:val="00C553BE"/>
    <w:rsid w:val="00C647DD"/>
    <w:rsid w:val="00C92D32"/>
    <w:rsid w:val="00C94CEE"/>
    <w:rsid w:val="00CB1549"/>
    <w:rsid w:val="00CB2242"/>
    <w:rsid w:val="00CC7861"/>
    <w:rsid w:val="00CD2D16"/>
    <w:rsid w:val="00D03406"/>
    <w:rsid w:val="00D056DD"/>
    <w:rsid w:val="00D07D48"/>
    <w:rsid w:val="00D175B5"/>
    <w:rsid w:val="00D2068C"/>
    <w:rsid w:val="00D21D78"/>
    <w:rsid w:val="00D25569"/>
    <w:rsid w:val="00D27B2E"/>
    <w:rsid w:val="00D365E3"/>
    <w:rsid w:val="00D57B64"/>
    <w:rsid w:val="00D632AC"/>
    <w:rsid w:val="00D6405B"/>
    <w:rsid w:val="00D71B2F"/>
    <w:rsid w:val="00D741F3"/>
    <w:rsid w:val="00DA201B"/>
    <w:rsid w:val="00DA5903"/>
    <w:rsid w:val="00DA602E"/>
    <w:rsid w:val="00DA668C"/>
    <w:rsid w:val="00DC006D"/>
    <w:rsid w:val="00E0187D"/>
    <w:rsid w:val="00E03714"/>
    <w:rsid w:val="00E03948"/>
    <w:rsid w:val="00E06BA4"/>
    <w:rsid w:val="00E2159A"/>
    <w:rsid w:val="00E219B8"/>
    <w:rsid w:val="00E23481"/>
    <w:rsid w:val="00E42B12"/>
    <w:rsid w:val="00E51E3C"/>
    <w:rsid w:val="00E70929"/>
    <w:rsid w:val="00E7566F"/>
    <w:rsid w:val="00E834FB"/>
    <w:rsid w:val="00EA15FD"/>
    <w:rsid w:val="00EA20A0"/>
    <w:rsid w:val="00EA53D0"/>
    <w:rsid w:val="00EA6EE6"/>
    <w:rsid w:val="00EB79DC"/>
    <w:rsid w:val="00ED1AF8"/>
    <w:rsid w:val="00EE79A1"/>
    <w:rsid w:val="00F05E70"/>
    <w:rsid w:val="00F35C41"/>
    <w:rsid w:val="00F5393F"/>
    <w:rsid w:val="00F64462"/>
    <w:rsid w:val="00F64D71"/>
    <w:rsid w:val="00F85A17"/>
    <w:rsid w:val="00FA1F19"/>
    <w:rsid w:val="00FB103F"/>
    <w:rsid w:val="00FC2675"/>
    <w:rsid w:val="00FD45D9"/>
    <w:rsid w:val="00FD7A5C"/>
    <w:rsid w:val="00FF46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125F"/>
  <w15:docId w15:val="{B931A82F-3F6F-413E-BD67-0B205E0C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068C"/>
    <w:pPr>
      <w:suppressAutoHyphens/>
      <w:autoSpaceDN w:val="0"/>
      <w:spacing w:after="0" w:line="240" w:lineRule="auto"/>
      <w:textAlignment w:val="baseline"/>
    </w:pPr>
    <w:rPr>
      <w:rFonts w:ascii="Calibri" w:eastAsia="Linux Libertine G" w:hAnsi="Calibri" w:cs="Linux Libertine G"/>
      <w:sz w:val="20"/>
      <w:szCs w:val="20"/>
      <w:lang w:eastAsia="zh-CN" w:bidi="hi-IN"/>
    </w:rPr>
  </w:style>
  <w:style w:type="paragraph" w:styleId="Nadpis1">
    <w:name w:val="heading 1"/>
    <w:basedOn w:val="Standard"/>
    <w:next w:val="Standard"/>
    <w:link w:val="Nadpis1Char"/>
    <w:qFormat/>
    <w:rsid w:val="00D2068C"/>
    <w:pPr>
      <w:keepNext/>
      <w:jc w:val="center"/>
      <w:outlineLvl w:val="0"/>
    </w:pPr>
    <w:rPr>
      <w:sz w:val="24"/>
      <w:lang w:val="sk-SK"/>
    </w:rPr>
  </w:style>
  <w:style w:type="paragraph" w:styleId="Nadpis2">
    <w:name w:val="heading 2"/>
    <w:basedOn w:val="Standard"/>
    <w:next w:val="Standard"/>
    <w:link w:val="Nadpis2Char"/>
    <w:uiPriority w:val="9"/>
    <w:unhideWhenUsed/>
    <w:qFormat/>
    <w:rsid w:val="00D2068C"/>
    <w:pPr>
      <w:keepNext/>
      <w:jc w:val="center"/>
      <w:outlineLvl w:val="1"/>
    </w:pPr>
    <w:rPr>
      <w:b/>
      <w:sz w:val="24"/>
      <w:u w:val="singl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2068C"/>
    <w:rPr>
      <w:rFonts w:ascii="Calibri" w:eastAsia="Linux Libertine G" w:hAnsi="Calibri" w:cs="Linux Libertine G"/>
      <w:sz w:val="24"/>
      <w:szCs w:val="20"/>
      <w:lang w:bidi="hi-IN"/>
    </w:rPr>
  </w:style>
  <w:style w:type="character" w:customStyle="1" w:styleId="Nadpis2Char">
    <w:name w:val="Nadpis 2 Char"/>
    <w:basedOn w:val="Predvolenpsmoodseku"/>
    <w:link w:val="Nadpis2"/>
    <w:uiPriority w:val="9"/>
    <w:rsid w:val="00D2068C"/>
    <w:rPr>
      <w:rFonts w:ascii="Calibri" w:eastAsia="Linux Libertine G" w:hAnsi="Calibri" w:cs="Linux Libertine G"/>
      <w:b/>
      <w:sz w:val="24"/>
      <w:szCs w:val="20"/>
      <w:u w:val="single"/>
      <w:lang w:bidi="hi-IN"/>
    </w:rPr>
  </w:style>
  <w:style w:type="paragraph" w:customStyle="1" w:styleId="Standard">
    <w:name w:val="Standard"/>
    <w:rsid w:val="00D2068C"/>
    <w:pPr>
      <w:suppressAutoHyphens/>
      <w:autoSpaceDN w:val="0"/>
      <w:spacing w:after="0" w:line="240" w:lineRule="auto"/>
      <w:textAlignment w:val="baseline"/>
    </w:pPr>
    <w:rPr>
      <w:rFonts w:ascii="Calibri" w:eastAsia="Linux Libertine G" w:hAnsi="Calibri" w:cs="Linux Libertine G"/>
      <w:sz w:val="20"/>
      <w:szCs w:val="20"/>
      <w:lang w:val="en-US" w:bidi="hi-IN"/>
    </w:rPr>
  </w:style>
  <w:style w:type="paragraph" w:styleId="Nzov">
    <w:name w:val="Title"/>
    <w:basedOn w:val="Standard"/>
    <w:next w:val="Standard"/>
    <w:link w:val="NzovChar"/>
    <w:uiPriority w:val="10"/>
    <w:qFormat/>
    <w:rsid w:val="00D2068C"/>
    <w:pPr>
      <w:jc w:val="center"/>
    </w:pPr>
    <w:rPr>
      <w:rFonts w:ascii="Bookman Old Style" w:eastAsia="Bookman Old Style" w:hAnsi="Bookman Old Style" w:cs="Bookman Old Style"/>
      <w:b/>
      <w:sz w:val="24"/>
      <w:lang w:val="sk-SK"/>
    </w:rPr>
  </w:style>
  <w:style w:type="character" w:customStyle="1" w:styleId="NzovChar">
    <w:name w:val="Názov Char"/>
    <w:basedOn w:val="Predvolenpsmoodseku"/>
    <w:link w:val="Nzov"/>
    <w:uiPriority w:val="10"/>
    <w:rsid w:val="00D2068C"/>
    <w:rPr>
      <w:rFonts w:ascii="Bookman Old Style" w:eastAsia="Bookman Old Style" w:hAnsi="Bookman Old Style" w:cs="Bookman Old Style"/>
      <w:b/>
      <w:sz w:val="24"/>
      <w:szCs w:val="20"/>
      <w:lang w:bidi="hi-IN"/>
    </w:rPr>
  </w:style>
  <w:style w:type="character" w:styleId="Odkaznakomentr">
    <w:name w:val="annotation reference"/>
    <w:basedOn w:val="Predvolenpsmoodseku"/>
    <w:rsid w:val="00D2068C"/>
    <w:rPr>
      <w:sz w:val="16"/>
      <w:szCs w:val="16"/>
    </w:rPr>
  </w:style>
  <w:style w:type="numbering" w:customStyle="1" w:styleId="WWNum1">
    <w:name w:val="WWNum1"/>
    <w:basedOn w:val="Bezzoznamu"/>
    <w:rsid w:val="00D2068C"/>
    <w:pPr>
      <w:numPr>
        <w:numId w:val="1"/>
      </w:numPr>
    </w:pPr>
  </w:style>
  <w:style w:type="numbering" w:customStyle="1" w:styleId="WWNum3">
    <w:name w:val="WWNum3"/>
    <w:basedOn w:val="Bezzoznamu"/>
    <w:rsid w:val="00D2068C"/>
    <w:pPr>
      <w:numPr>
        <w:numId w:val="2"/>
      </w:numPr>
    </w:pPr>
  </w:style>
  <w:style w:type="numbering" w:customStyle="1" w:styleId="WWNum5">
    <w:name w:val="WWNum5"/>
    <w:basedOn w:val="Bezzoznamu"/>
    <w:rsid w:val="00D2068C"/>
    <w:pPr>
      <w:numPr>
        <w:numId w:val="3"/>
      </w:numPr>
    </w:pPr>
  </w:style>
  <w:style w:type="numbering" w:customStyle="1" w:styleId="WWNum6">
    <w:name w:val="WWNum6"/>
    <w:basedOn w:val="Bezzoznamu"/>
    <w:rsid w:val="00D2068C"/>
    <w:pPr>
      <w:numPr>
        <w:numId w:val="4"/>
      </w:numPr>
    </w:pPr>
  </w:style>
  <w:style w:type="numbering" w:customStyle="1" w:styleId="WWNum7">
    <w:name w:val="WWNum7"/>
    <w:basedOn w:val="Bezzoznamu"/>
    <w:rsid w:val="00D2068C"/>
    <w:pPr>
      <w:numPr>
        <w:numId w:val="5"/>
      </w:numPr>
    </w:pPr>
  </w:style>
  <w:style w:type="numbering" w:customStyle="1" w:styleId="WWNum9">
    <w:name w:val="WWNum9"/>
    <w:basedOn w:val="Bezzoznamu"/>
    <w:rsid w:val="00D2068C"/>
    <w:pPr>
      <w:numPr>
        <w:numId w:val="6"/>
      </w:numPr>
    </w:pPr>
  </w:style>
  <w:style w:type="numbering" w:customStyle="1" w:styleId="WWNum10">
    <w:name w:val="WWNum10"/>
    <w:basedOn w:val="Bezzoznamu"/>
    <w:rsid w:val="00D2068C"/>
    <w:pPr>
      <w:numPr>
        <w:numId w:val="7"/>
      </w:numPr>
    </w:pPr>
  </w:style>
  <w:style w:type="paragraph" w:styleId="Textkomentra">
    <w:name w:val="annotation text"/>
    <w:basedOn w:val="Normlny"/>
    <w:link w:val="TextkomentraChar"/>
    <w:unhideWhenUsed/>
    <w:rPr>
      <w:rFonts w:cs="Mangal"/>
      <w:szCs w:val="18"/>
    </w:rPr>
  </w:style>
  <w:style w:type="character" w:customStyle="1" w:styleId="TextkomentraChar">
    <w:name w:val="Text komentára Char"/>
    <w:basedOn w:val="Predvolenpsmoodseku"/>
    <w:link w:val="Textkomentra"/>
    <w:rPr>
      <w:rFonts w:ascii="Calibri" w:eastAsia="Linux Libertine G" w:hAnsi="Calibri" w:cs="Mangal"/>
      <w:sz w:val="20"/>
      <w:szCs w:val="18"/>
      <w:lang w:eastAsia="zh-CN" w:bidi="hi-IN"/>
    </w:rPr>
  </w:style>
  <w:style w:type="paragraph" w:styleId="Zkladntext2">
    <w:name w:val="Body Text 2"/>
    <w:basedOn w:val="Normlny"/>
    <w:link w:val="Zkladntext2Char"/>
    <w:pPr>
      <w:suppressAutoHyphens w:val="0"/>
      <w:autoSpaceDN/>
      <w:jc w:val="both"/>
      <w:textAlignment w:val="auto"/>
    </w:pPr>
    <w:rPr>
      <w:rFonts w:ascii="Times New Roman" w:eastAsia="Times New Roman" w:hAnsi="Times New Roman" w:cs="Times New Roman"/>
      <w:sz w:val="24"/>
      <w:lang w:eastAsia="en-US" w:bidi="ar-SA"/>
    </w:rPr>
  </w:style>
  <w:style w:type="character" w:customStyle="1" w:styleId="Zkladntext2Char">
    <w:name w:val="Základný text 2 Char"/>
    <w:basedOn w:val="Predvolenpsmoodseku"/>
    <w:link w:val="Zkladntext2"/>
    <w:rPr>
      <w:rFonts w:ascii="Times New Roman" w:eastAsia="Times New Roman" w:hAnsi="Times New Roman" w:cs="Times New Roman"/>
      <w:sz w:val="24"/>
      <w:szCs w:val="20"/>
    </w:rPr>
  </w:style>
  <w:style w:type="paragraph" w:styleId="Odsekzoznamu">
    <w:name w:val="List Paragraph"/>
    <w:basedOn w:val="Normlny"/>
    <w:uiPriority w:val="34"/>
    <w:qFormat/>
    <w:pPr>
      <w:suppressAutoHyphens w:val="0"/>
      <w:autoSpaceDN/>
      <w:ind w:left="720"/>
      <w:contextualSpacing/>
      <w:textAlignment w:val="auto"/>
    </w:pPr>
    <w:rPr>
      <w:rFonts w:ascii="Times New Roman" w:eastAsia="Times New Roman" w:hAnsi="Times New Roman" w:cs="Times New Roman"/>
      <w:lang w:val="en-US" w:eastAsia="en-US" w:bidi="ar-SA"/>
    </w:rPr>
  </w:style>
  <w:style w:type="paragraph" w:styleId="Zarkazkladnhotextu2">
    <w:name w:val="Body Text Indent 2"/>
    <w:basedOn w:val="Normlny"/>
    <w:link w:val="Zarkazkladnhotextu2Char"/>
    <w:pPr>
      <w:suppressAutoHyphens w:val="0"/>
      <w:autoSpaceDN/>
      <w:ind w:left="705" w:hanging="705"/>
      <w:jc w:val="both"/>
      <w:textAlignment w:val="auto"/>
    </w:pPr>
    <w:rPr>
      <w:rFonts w:ascii="Times New Roman" w:eastAsia="Times New Roman" w:hAnsi="Times New Roman" w:cs="Times New Roman"/>
      <w:sz w:val="24"/>
      <w:lang w:eastAsia="en-US" w:bidi="ar-SA"/>
    </w:rPr>
  </w:style>
  <w:style w:type="character" w:customStyle="1" w:styleId="Zarkazkladnhotextu2Char">
    <w:name w:val="Zarážka základného textu 2 Char"/>
    <w:basedOn w:val="Predvolenpsmoodseku"/>
    <w:link w:val="Zarkazkladnhotextu2"/>
    <w:rPr>
      <w:rFonts w:ascii="Times New Roman" w:eastAsia="Times New Roman" w:hAnsi="Times New Roman" w:cs="Times New Roman"/>
      <w:sz w:val="24"/>
      <w:szCs w:val="20"/>
    </w:rPr>
  </w:style>
  <w:style w:type="paragraph" w:styleId="Zarkazkladnhotextu">
    <w:name w:val="Body Text Indent"/>
    <w:basedOn w:val="Normlny"/>
    <w:link w:val="ZarkazkladnhotextuChar"/>
    <w:pPr>
      <w:suppressAutoHyphens w:val="0"/>
      <w:autoSpaceDN/>
      <w:ind w:left="705" w:hanging="705"/>
      <w:textAlignment w:val="auto"/>
    </w:pPr>
    <w:rPr>
      <w:rFonts w:ascii="Times New Roman" w:eastAsia="Times New Roman" w:hAnsi="Times New Roman" w:cs="Times New Roman"/>
      <w:sz w:val="24"/>
      <w:lang w:val="en-US" w:eastAsia="en-US" w:bidi="ar-SA"/>
    </w:rPr>
  </w:style>
  <w:style w:type="character" w:customStyle="1" w:styleId="ZarkazkladnhotextuChar">
    <w:name w:val="Zarážka základného textu Char"/>
    <w:basedOn w:val="Predvolenpsmoodseku"/>
    <w:link w:val="Zarkazkladnhotextu"/>
    <w:rPr>
      <w:rFonts w:ascii="Times New Roman" w:eastAsia="Times New Roman" w:hAnsi="Times New Roman" w:cs="Times New Roman"/>
      <w:sz w:val="24"/>
      <w:szCs w:val="20"/>
      <w:lang w:val="en-US"/>
    </w:rPr>
  </w:style>
  <w:style w:type="paragraph" w:styleId="Hlavika">
    <w:name w:val="header"/>
    <w:basedOn w:val="Normlny"/>
    <w:link w:val="HlavikaChar"/>
    <w:uiPriority w:val="99"/>
    <w:unhideWhenUsed/>
    <w:rsid w:val="00FA1F19"/>
    <w:pPr>
      <w:tabs>
        <w:tab w:val="center" w:pos="4536"/>
        <w:tab w:val="right" w:pos="9072"/>
      </w:tabs>
    </w:pPr>
    <w:rPr>
      <w:rFonts w:cs="Mangal"/>
      <w:szCs w:val="18"/>
    </w:rPr>
  </w:style>
  <w:style w:type="character" w:customStyle="1" w:styleId="HlavikaChar">
    <w:name w:val="Hlavička Char"/>
    <w:basedOn w:val="Predvolenpsmoodseku"/>
    <w:link w:val="Hlavika"/>
    <w:uiPriority w:val="99"/>
    <w:rsid w:val="00FA1F19"/>
    <w:rPr>
      <w:rFonts w:ascii="Calibri" w:eastAsia="Linux Libertine G" w:hAnsi="Calibri" w:cs="Mangal"/>
      <w:sz w:val="20"/>
      <w:szCs w:val="18"/>
      <w:lang w:eastAsia="zh-CN" w:bidi="hi-IN"/>
    </w:rPr>
  </w:style>
  <w:style w:type="paragraph" w:styleId="Pta">
    <w:name w:val="footer"/>
    <w:basedOn w:val="Normlny"/>
    <w:link w:val="PtaChar"/>
    <w:uiPriority w:val="99"/>
    <w:unhideWhenUsed/>
    <w:rsid w:val="00FA1F19"/>
    <w:pPr>
      <w:tabs>
        <w:tab w:val="center" w:pos="4536"/>
        <w:tab w:val="right" w:pos="9072"/>
      </w:tabs>
    </w:pPr>
    <w:rPr>
      <w:rFonts w:cs="Mangal"/>
      <w:szCs w:val="18"/>
    </w:rPr>
  </w:style>
  <w:style w:type="character" w:customStyle="1" w:styleId="PtaChar">
    <w:name w:val="Päta Char"/>
    <w:basedOn w:val="Predvolenpsmoodseku"/>
    <w:link w:val="Pta"/>
    <w:uiPriority w:val="99"/>
    <w:rsid w:val="00FA1F19"/>
    <w:rPr>
      <w:rFonts w:ascii="Calibri" w:eastAsia="Linux Libertine G" w:hAnsi="Calibri" w:cs="Mangal"/>
      <w:sz w:val="20"/>
      <w:szCs w:val="18"/>
      <w:lang w:eastAsia="zh-CN" w:bidi="hi-IN"/>
    </w:rPr>
  </w:style>
  <w:style w:type="paragraph" w:styleId="Revzia">
    <w:name w:val="Revision"/>
    <w:hidden/>
    <w:uiPriority w:val="99"/>
    <w:semiHidden/>
    <w:rsid w:val="00FA1F19"/>
    <w:pPr>
      <w:spacing w:after="0" w:line="240" w:lineRule="auto"/>
    </w:pPr>
    <w:rPr>
      <w:rFonts w:ascii="Calibri" w:eastAsia="Linux Libertine G" w:hAnsi="Calibri" w:cs="Mangal"/>
      <w:sz w:val="20"/>
      <w:szCs w:val="18"/>
      <w:lang w:eastAsia="zh-CN" w:bidi="hi-IN"/>
    </w:rPr>
  </w:style>
  <w:style w:type="paragraph" w:styleId="Textbubliny">
    <w:name w:val="Balloon Text"/>
    <w:basedOn w:val="Normlny"/>
    <w:link w:val="TextbublinyChar"/>
    <w:uiPriority w:val="99"/>
    <w:semiHidden/>
    <w:unhideWhenUsed/>
    <w:rsid w:val="00785E8A"/>
    <w:rPr>
      <w:rFonts w:ascii="Tahoma" w:hAnsi="Tahoma" w:cs="Mangal"/>
      <w:sz w:val="16"/>
      <w:szCs w:val="14"/>
    </w:rPr>
  </w:style>
  <w:style w:type="character" w:customStyle="1" w:styleId="TextbublinyChar">
    <w:name w:val="Text bubliny Char"/>
    <w:basedOn w:val="Predvolenpsmoodseku"/>
    <w:link w:val="Textbubliny"/>
    <w:uiPriority w:val="99"/>
    <w:semiHidden/>
    <w:rsid w:val="00785E8A"/>
    <w:rPr>
      <w:rFonts w:ascii="Tahoma" w:eastAsia="Linux Libertine G" w:hAnsi="Tahoma" w:cs="Mangal"/>
      <w:sz w:val="16"/>
      <w:szCs w:val="14"/>
      <w:lang w:eastAsia="zh-CN" w:bidi="hi-IN"/>
    </w:rPr>
  </w:style>
  <w:style w:type="paragraph" w:styleId="Predmetkomentra">
    <w:name w:val="annotation subject"/>
    <w:basedOn w:val="Textkomentra"/>
    <w:next w:val="Textkomentra"/>
    <w:link w:val="PredmetkomentraChar"/>
    <w:uiPriority w:val="99"/>
    <w:semiHidden/>
    <w:unhideWhenUsed/>
    <w:rsid w:val="001E6E24"/>
    <w:rPr>
      <w:b/>
      <w:bCs/>
    </w:rPr>
  </w:style>
  <w:style w:type="character" w:customStyle="1" w:styleId="PredmetkomentraChar">
    <w:name w:val="Predmet komentára Char"/>
    <w:basedOn w:val="TextkomentraChar"/>
    <w:link w:val="Predmetkomentra"/>
    <w:uiPriority w:val="99"/>
    <w:semiHidden/>
    <w:rsid w:val="001E6E24"/>
    <w:rPr>
      <w:rFonts w:ascii="Calibri" w:eastAsia="Linux Libertine G" w:hAnsi="Calibri" w:cs="Mangal"/>
      <w:b/>
      <w:bCs/>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DC480-962E-4438-AD97-FB19AD28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2003</Words>
  <Characters>11718</Characters>
  <Application>Microsoft Office Word</Application>
  <DocSecurity>0</DocSecurity>
  <Lines>217</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Gábriš Tomáš</cp:lastModifiedBy>
  <cp:revision>2</cp:revision>
  <dcterms:created xsi:type="dcterms:W3CDTF">2022-08-02T19:31:00Z</dcterms:created>
  <dcterms:modified xsi:type="dcterms:W3CDTF">2022-08-02T19:31:00Z</dcterms:modified>
</cp:coreProperties>
</file>