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F8" w:rsidRDefault="00575419">
      <w:pPr>
        <w:rPr>
          <w:b/>
          <w:sz w:val="28"/>
          <w:szCs w:val="28"/>
        </w:rPr>
      </w:pPr>
      <w:r>
        <w:rPr>
          <w:b/>
          <w:sz w:val="28"/>
          <w:szCs w:val="28"/>
        </w:rPr>
        <w:t xml:space="preserve">             </w:t>
      </w:r>
      <w:r w:rsidRPr="00575419">
        <w:rPr>
          <w:b/>
          <w:sz w:val="28"/>
          <w:szCs w:val="28"/>
        </w:rPr>
        <w:t>Manuál pre kluby na 23</w:t>
      </w:r>
      <w:r>
        <w:rPr>
          <w:b/>
          <w:sz w:val="28"/>
          <w:szCs w:val="28"/>
        </w:rPr>
        <w:t>.</w:t>
      </w:r>
      <w:r w:rsidRPr="00575419">
        <w:rPr>
          <w:b/>
          <w:sz w:val="28"/>
          <w:szCs w:val="28"/>
        </w:rPr>
        <w:t xml:space="preserve"> týždeň v </w:t>
      </w:r>
      <w:proofErr w:type="spellStart"/>
      <w:r w:rsidRPr="00575419">
        <w:rPr>
          <w:b/>
          <w:sz w:val="28"/>
          <w:szCs w:val="28"/>
        </w:rPr>
        <w:t>roku-stupeň</w:t>
      </w:r>
      <w:proofErr w:type="spellEnd"/>
      <w:r w:rsidRPr="00575419">
        <w:rPr>
          <w:b/>
          <w:sz w:val="28"/>
          <w:szCs w:val="28"/>
        </w:rPr>
        <w:t xml:space="preserve"> ostražitosti II.</w:t>
      </w:r>
    </w:p>
    <w:p w:rsidR="00575419" w:rsidRDefault="00575419">
      <w:pPr>
        <w:rPr>
          <w:b/>
          <w:sz w:val="28"/>
          <w:szCs w:val="28"/>
        </w:rPr>
      </w:pPr>
    </w:p>
    <w:p w:rsidR="00575419" w:rsidRDefault="00575419">
      <w:pPr>
        <w:rPr>
          <w:b/>
          <w:sz w:val="28"/>
          <w:szCs w:val="28"/>
        </w:rPr>
      </w:pP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Exteriér</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Max. 300 športovcov na jednom športovisku.</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Rúško</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Pri výkone športovej aktivity nie je potrebné mať rúško ani iné prekrytie dýchacích ciest</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Miera kontaktu</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Kontakt športovcov je povolený</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Tréningové sektory</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nie je potrebné vytvárať sektory</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Zázemie</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Šatne, sprchy a toalety je možné využívať, dbať na zvýšenú hygienu a dezinfekciu</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Pomôcky</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bez obmedzenia</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Organizácia súťaží</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Povolené všetky profesionálne aj amatérske súťaže podľa HP</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Súťaže - počet divákov</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Na sedenie: max  50% exteriérovej kapacity max však 500 osôb.  Na státie: max.  100 osôb exteriér.</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Hromadné podujatia</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Tréningový proces a súťaže upravuje vyhláška č. 208 o hromadných podujatiach (HP). Okrem všeobecných ustanovení existujú výnimky zo zákazu, ktoré umožňujú organizovať HP s vyšším počtom osôb:</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 xml:space="preserve">- HP </w:t>
      </w:r>
      <w:proofErr w:type="spellStart"/>
      <w:r w:rsidRPr="00575419">
        <w:rPr>
          <w:rFonts w:ascii="VarelaRound" w:eastAsia="Times New Roman" w:hAnsi="VarelaRound" w:cs="Times New Roman"/>
          <w:color w:val="000000"/>
          <w:sz w:val="24"/>
          <w:szCs w:val="24"/>
          <w:lang w:eastAsia="sk-SK"/>
        </w:rPr>
        <w:t>jednorázovej</w:t>
      </w:r>
      <w:proofErr w:type="spellEnd"/>
      <w:r w:rsidRPr="00575419">
        <w:rPr>
          <w:rFonts w:ascii="VarelaRound" w:eastAsia="Times New Roman" w:hAnsi="VarelaRound" w:cs="Times New Roman"/>
          <w:color w:val="000000"/>
          <w:sz w:val="24"/>
          <w:szCs w:val="24"/>
          <w:lang w:eastAsia="sk-SK"/>
        </w:rPr>
        <w:t xml:space="preserve"> povahy</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 karanténe tréningové centrá</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 vybrané profesionálne súťaže</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lastRenderedPageBreak/>
        <w:t>- športové podujatia trvajúce viac ako 4 dni</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 športové podujatia za účelom tréningovej činnosti športových klubov registrovaných pod športovými zväzmi.</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Súťaže - počet športovcov</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Profesionálne a amatérske súťaže max.  300 súťažiacich / exteriér</w:t>
      </w:r>
    </w:p>
    <w:p w:rsidR="00575419" w:rsidRPr="00E77E17" w:rsidRDefault="00575419" w:rsidP="00575419">
      <w:pPr>
        <w:shd w:val="clear" w:color="auto" w:fill="F9F9F9"/>
        <w:spacing w:before="270" w:after="150"/>
        <w:outlineLvl w:val="1"/>
        <w:rPr>
          <w:rFonts w:ascii="VarelaRound" w:eastAsia="Times New Roman" w:hAnsi="VarelaRound" w:cs="Times New Roman"/>
          <w:b/>
          <w:color w:val="000000"/>
          <w:sz w:val="28"/>
          <w:szCs w:val="28"/>
          <w:lang w:eastAsia="sk-SK"/>
        </w:rPr>
      </w:pPr>
      <w:r w:rsidRPr="00E77E17">
        <w:rPr>
          <w:rFonts w:ascii="VarelaRound" w:eastAsia="Times New Roman" w:hAnsi="VarelaRound" w:cs="Times New Roman"/>
          <w:b/>
          <w:color w:val="000000"/>
          <w:sz w:val="28"/>
          <w:szCs w:val="28"/>
          <w:lang w:eastAsia="sk-SK"/>
        </w:rPr>
        <w:t>Súťaže - testovanie</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Organizátor športovej súťaže je povinný umožniť vstup do priestorov hromadného športového podujatia iba osobe, ktorá sa preukáže negatívnym výsledkom RT -PCR alebo LAMP testu na ochorenie COVID –19 nie starším ako 72 hodín alebo negatívnym výsledkom antigénového testu na ochorenie COVID –19   nie starším ako 24 hodín. Negatívny výsledok antigénového testu je možné nahradiť potvrdením o nasledovných skutočnostiach: </w:t>
      </w:r>
    </w:p>
    <w:p w:rsidR="00575419" w:rsidRPr="00575419" w:rsidRDefault="00575419" w:rsidP="00575419">
      <w:pPr>
        <w:shd w:val="clear" w:color="auto" w:fill="F9F9F9"/>
        <w:spacing w:before="100" w:beforeAutospacing="1" w:after="100" w:afterAutospacing="1"/>
        <w:rPr>
          <w:rFonts w:ascii="VarelaRound" w:eastAsia="Times New Roman" w:hAnsi="VarelaRound" w:cs="Times New Roman"/>
          <w:color w:val="000000"/>
          <w:sz w:val="24"/>
          <w:szCs w:val="24"/>
          <w:lang w:eastAsia="sk-SK"/>
        </w:rPr>
      </w:pPr>
      <w:r w:rsidRPr="00575419">
        <w:rPr>
          <w:rFonts w:ascii="VarelaRound" w:eastAsia="Times New Roman" w:hAnsi="VarelaRound" w:cs="Times New Roman"/>
          <w:color w:val="000000"/>
          <w:sz w:val="24"/>
          <w:szCs w:val="24"/>
          <w:lang w:eastAsia="sk-SK"/>
        </w:rPr>
        <w:t xml:space="preserve">a) osoba bola zaočkovaná druhou dávkou </w:t>
      </w:r>
      <w:proofErr w:type="spellStart"/>
      <w:r w:rsidRPr="00575419">
        <w:rPr>
          <w:rFonts w:ascii="VarelaRound" w:eastAsia="Times New Roman" w:hAnsi="VarelaRound" w:cs="Times New Roman"/>
          <w:color w:val="000000"/>
          <w:sz w:val="24"/>
          <w:szCs w:val="24"/>
          <w:lang w:eastAsia="sk-SK"/>
        </w:rPr>
        <w:t>mRNA</w:t>
      </w:r>
      <w:proofErr w:type="spellEnd"/>
      <w:r w:rsidRPr="00575419">
        <w:rPr>
          <w:rFonts w:ascii="VarelaRound" w:eastAsia="Times New Roman" w:hAnsi="VarelaRound" w:cs="Times New Roman"/>
          <w:color w:val="000000"/>
          <w:sz w:val="24"/>
          <w:szCs w:val="24"/>
          <w:lang w:eastAsia="sk-SK"/>
        </w:rPr>
        <w:t xml:space="preserve"> vakcíny a od tejto udalosti uplynulo viac ako 14 dní,</w:t>
      </w:r>
      <w:r w:rsidRPr="00575419">
        <w:rPr>
          <w:rFonts w:ascii="VarelaRound" w:eastAsia="Times New Roman" w:hAnsi="VarelaRound" w:cs="Times New Roman"/>
          <w:color w:val="000000"/>
          <w:sz w:val="24"/>
          <w:szCs w:val="24"/>
          <w:lang w:eastAsia="sk-SK"/>
        </w:rPr>
        <w:br/>
        <w:t>b) osoba bola zaočkovaná prvou dávkou vektorovej vakcíny a od tejto udalosti uplynulo viac ako 4 týždne,</w:t>
      </w:r>
      <w:r w:rsidRPr="00575419">
        <w:rPr>
          <w:rFonts w:ascii="VarelaRound" w:eastAsia="Times New Roman" w:hAnsi="VarelaRound" w:cs="Times New Roman"/>
          <w:color w:val="000000"/>
          <w:sz w:val="24"/>
          <w:szCs w:val="24"/>
          <w:lang w:eastAsia="sk-SK"/>
        </w:rPr>
        <w:br/>
        <w:t>c) osoba je viac ako 14 dní po 1. dávke očkovania (</w:t>
      </w:r>
      <w:proofErr w:type="spellStart"/>
      <w:r w:rsidRPr="00575419">
        <w:rPr>
          <w:rFonts w:ascii="VarelaRound" w:eastAsia="Times New Roman" w:hAnsi="VarelaRound" w:cs="Times New Roman"/>
          <w:color w:val="000000"/>
          <w:sz w:val="24"/>
          <w:szCs w:val="24"/>
          <w:lang w:eastAsia="sk-SK"/>
        </w:rPr>
        <w:t>mRNA</w:t>
      </w:r>
      <w:proofErr w:type="spellEnd"/>
      <w:r w:rsidRPr="00575419">
        <w:rPr>
          <w:rFonts w:ascii="VarelaRound" w:eastAsia="Times New Roman" w:hAnsi="VarelaRound" w:cs="Times New Roman"/>
          <w:color w:val="000000"/>
          <w:sz w:val="24"/>
          <w:szCs w:val="24"/>
          <w:lang w:eastAsia="sk-SK"/>
        </w:rPr>
        <w:t xml:space="preserve"> alebo vektorovou vakcínou), ak bola prvá dávka očkovania podaná v intervale do 180 dní od prekonania ochorenia COVID-19,</w:t>
      </w:r>
      <w:r w:rsidRPr="00575419">
        <w:rPr>
          <w:rFonts w:ascii="VarelaRound" w:eastAsia="Times New Roman" w:hAnsi="VarelaRound" w:cs="Times New Roman"/>
          <w:color w:val="000000"/>
          <w:sz w:val="24"/>
          <w:szCs w:val="24"/>
          <w:lang w:eastAsia="sk-SK"/>
        </w:rPr>
        <w:br/>
        <w:t>d) osoba prekonala ochorenie COVID-19 v období pred nie viac ako 180 dňami,</w:t>
      </w:r>
      <w:r w:rsidRPr="00575419">
        <w:rPr>
          <w:rFonts w:ascii="VarelaRound" w:eastAsia="Times New Roman" w:hAnsi="VarelaRound" w:cs="Times New Roman"/>
          <w:color w:val="000000"/>
          <w:sz w:val="24"/>
          <w:szCs w:val="24"/>
          <w:lang w:eastAsia="sk-SK"/>
        </w:rPr>
        <w:br/>
        <w:t>e) ide o osobu do 10 rokov veku.</w:t>
      </w:r>
    </w:p>
    <w:p w:rsidR="00575419" w:rsidRPr="00575419" w:rsidRDefault="00575419" w:rsidP="00575419">
      <w:pPr>
        <w:rPr>
          <w:sz w:val="24"/>
          <w:szCs w:val="24"/>
        </w:rPr>
      </w:pPr>
    </w:p>
    <w:p w:rsidR="00575419" w:rsidRPr="00575419" w:rsidRDefault="00575419">
      <w:pPr>
        <w:rPr>
          <w:b/>
          <w:sz w:val="24"/>
          <w:szCs w:val="24"/>
        </w:rPr>
      </w:pPr>
    </w:p>
    <w:sectPr w:rsidR="00575419" w:rsidRPr="00575419" w:rsidSect="00D76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arelaRou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5419"/>
    <w:rsid w:val="00575419"/>
    <w:rsid w:val="007944D3"/>
    <w:rsid w:val="009051A5"/>
    <w:rsid w:val="00D76EF8"/>
    <w:rsid w:val="00DD6163"/>
    <w:rsid w:val="00E77E17"/>
    <w:rsid w:val="00F80B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EF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8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4</cp:revision>
  <dcterms:created xsi:type="dcterms:W3CDTF">2021-06-07T10:12:00Z</dcterms:created>
  <dcterms:modified xsi:type="dcterms:W3CDTF">2021-06-07T11:37:00Z</dcterms:modified>
</cp:coreProperties>
</file>