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51B8C261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0D76EE">
        <w:rPr>
          <w:b/>
          <w:bCs/>
          <w:sz w:val="28"/>
          <w:szCs w:val="28"/>
        </w:rPr>
        <w:t>5</w:t>
      </w:r>
    </w:p>
    <w:p w14:paraId="1F7CBC78" w14:textId="397A5545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0D76EE">
        <w:rPr>
          <w:b/>
          <w:bCs/>
          <w:sz w:val="28"/>
          <w:szCs w:val="28"/>
        </w:rPr>
        <w:t>24</w:t>
      </w:r>
      <w:r w:rsidR="006F50B9">
        <w:rPr>
          <w:b/>
          <w:bCs/>
          <w:sz w:val="28"/>
          <w:szCs w:val="28"/>
        </w:rPr>
        <w:t>.9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2149B89E" w14:textId="11E4830E" w:rsidR="0079593E" w:rsidRDefault="0079593E" w:rsidP="0079593E">
      <w:pPr>
        <w:ind w:left="284" w:hanging="284"/>
        <w:rPr>
          <w:lang w:eastAsia="sk-SK"/>
        </w:rPr>
      </w:pPr>
      <w:r>
        <w:rPr>
          <w:b/>
          <w:bCs/>
          <w:color w:val="201F1E"/>
        </w:rPr>
        <w:t>1.</w:t>
      </w:r>
      <w:r>
        <w:rPr>
          <w:color w:val="201F1E"/>
        </w:rPr>
        <w:t xml:space="preserve"> </w:t>
      </w:r>
      <w:r>
        <w:rPr>
          <w:b/>
          <w:bCs/>
          <w:color w:val="201F1E"/>
        </w:rPr>
        <w:t>Sekretariát</w:t>
      </w:r>
      <w:r>
        <w:rPr>
          <w:b/>
          <w:bCs/>
          <w:color w:val="201F1E"/>
        </w:rPr>
        <w:t xml:space="preserve"> upozorňuje FK na opatrenia RUVZ vydané od 2.9.2020 </w:t>
      </w:r>
      <w:r>
        <w:rPr>
          <w:color w:val="201F1E"/>
        </w:rPr>
        <w:t>a zároveň rešpektovali aktuálne nariadenia RUVZ schválené a aktualizované vládou.</w:t>
      </w:r>
      <w:r>
        <w:rPr>
          <w:b/>
          <w:bCs/>
          <w:color w:val="201F1E"/>
        </w:rPr>
        <w:t xml:space="preserve"> </w:t>
      </w:r>
    </w:p>
    <w:p w14:paraId="15ED04D0" w14:textId="77777777" w:rsidR="0079593E" w:rsidRDefault="0079593E" w:rsidP="00E22648">
      <w:pPr>
        <w:pStyle w:val="xmsonormal"/>
        <w:shd w:val="clear" w:color="auto" w:fill="FFFFFF"/>
        <w:spacing w:before="0" w:beforeAutospacing="0" w:after="0" w:afterAutospacing="0"/>
        <w:ind w:left="284" w:hanging="284"/>
        <w:rPr>
          <w:b/>
          <w:bCs/>
          <w:color w:val="201F1E"/>
        </w:rPr>
      </w:pPr>
    </w:p>
    <w:p w14:paraId="5FA6C1B7" w14:textId="006A2F45" w:rsidR="00FB742B" w:rsidRDefault="009D4A87" w:rsidP="00B41664">
      <w:pPr>
        <w:pStyle w:val="Standard"/>
        <w:rPr>
          <w:bCs/>
          <w:lang w:val="sk-SK"/>
        </w:rPr>
      </w:pPr>
      <w:r w:rsidRPr="009D4A87">
        <w:rPr>
          <w:b/>
          <w:lang w:val="sk-SK"/>
        </w:rPr>
        <w:t xml:space="preserve">2. </w:t>
      </w:r>
      <w:r w:rsidR="00FB742B" w:rsidRPr="009D4A87">
        <w:rPr>
          <w:b/>
          <w:lang w:val="sk-SK"/>
        </w:rPr>
        <w:t xml:space="preserve">Sekretariát MFZ upozorňuje </w:t>
      </w:r>
      <w:r w:rsidRPr="009D4A87">
        <w:rPr>
          <w:b/>
          <w:lang w:val="sk-SK"/>
        </w:rPr>
        <w:t>FK</w:t>
      </w:r>
      <w:r w:rsidR="00FB742B">
        <w:rPr>
          <w:bCs/>
          <w:lang w:val="sk-SK"/>
        </w:rPr>
        <w:t xml:space="preserve"> na nové opatrenia RUVZ pri ochrane proti Covid </w:t>
      </w:r>
      <w:r>
        <w:rPr>
          <w:bCs/>
          <w:lang w:val="sk-SK"/>
        </w:rPr>
        <w:t>1</w:t>
      </w:r>
      <w:r w:rsidR="00FB742B">
        <w:rPr>
          <w:bCs/>
          <w:lang w:val="sk-SK"/>
        </w:rPr>
        <w:t xml:space="preserve">9. </w:t>
      </w:r>
    </w:p>
    <w:p w14:paraId="0733FAEA" w14:textId="77777777" w:rsidR="00FB742B" w:rsidRDefault="00FB742B" w:rsidP="00FB742B">
      <w:r w:rsidRPr="00DD2794">
        <w:t xml:space="preserve">      </w:t>
      </w:r>
      <w:r>
        <w:t>Povinnosť nosiť rúško</w:t>
      </w:r>
    </w:p>
    <w:p w14:paraId="702D8CF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Platnosť nariadenia od: 2. septembra 2020, 06:00 hod</w:t>
      </w:r>
      <w:r>
        <w:rPr>
          <w:sz w:val="29"/>
          <w:szCs w:val="29"/>
        </w:rPr>
        <w:br/>
        <w:t>Platnosť nariadenia do: 14. septembra 2020, 18:00 hod</w:t>
      </w:r>
    </w:p>
    <w:p w14:paraId="0F4EB83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Nosenie rúška v exteriéri je dobrovoľné, no stále odporúčané a to najmä v prípadoch, ak nie je možné dodržať minimálne 2 metre odstup od cudzích osôb.</w:t>
      </w:r>
    </w:p>
    <w:p w14:paraId="59FD2224" w14:textId="77777777" w:rsidR="00FB742B" w:rsidRDefault="00FB742B" w:rsidP="00FB742B">
      <w:pPr>
        <w:rPr>
          <w:color w:val="005EA5"/>
          <w:sz w:val="36"/>
          <w:szCs w:val="36"/>
          <w:lang w:eastAsia="en-US"/>
        </w:rPr>
      </w:pPr>
      <w:r>
        <w:rPr>
          <w:color w:val="005EA5"/>
          <w:sz w:val="36"/>
          <w:szCs w:val="36"/>
        </w:rPr>
        <w:t>Hromadné a športové podujatia</w:t>
      </w:r>
    </w:p>
    <w:p w14:paraId="5F139FF5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od: 1. septembra 2020, 0:00 hod</w:t>
      </w:r>
      <w:r>
        <w:rPr>
          <w:sz w:val="29"/>
          <w:szCs w:val="29"/>
        </w:rPr>
        <w:br/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do: do odvolania</w:t>
      </w:r>
    </w:p>
    <w:p w14:paraId="204CFE1C" w14:textId="77777777" w:rsidR="00FB742B" w:rsidRDefault="00FB742B" w:rsidP="00FB742B">
      <w:pPr>
        <w:rPr>
          <w:rStyle w:val="Vrazn"/>
          <w:rFonts w:ascii="Calibri" w:hAnsi="Calibri"/>
          <w:color w:val="0B0C0C"/>
          <w:sz w:val="22"/>
          <w:szCs w:val="22"/>
        </w:rPr>
      </w:pPr>
      <w:r>
        <w:rPr>
          <w:rStyle w:val="govuk-warning-texticon"/>
          <w:rFonts w:ascii="Source Sans Pro" w:hAnsi="Source Sans Pro"/>
          <w:b/>
          <w:bCs/>
          <w:color w:val="FFFFFF"/>
          <w:sz w:val="46"/>
          <w:szCs w:val="46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Source Sans Pro" w:hAnsi="Source Sans Pro"/>
          <w:b/>
          <w:bCs/>
          <w:color w:val="0B0C0C"/>
          <w:sz w:val="29"/>
          <w:szCs w:val="29"/>
        </w:rPr>
        <w:t>Upozornenie</w:t>
      </w:r>
    </w:p>
    <w:p w14:paraId="44BD4340" w14:textId="77777777" w:rsidR="00FB742B" w:rsidRDefault="00FB742B" w:rsidP="00FB742B">
      <w:r>
        <w:rPr>
          <w:sz w:val="29"/>
          <w:szCs w:val="29"/>
        </w:rPr>
        <w:t>Zakazuje sa usporadúvať hromadné podujatia športovej, kultúrnej, spoločenskej či inej povahy v exteriéroch v jednom okamihu v počte nad 1000 osôb alebo v interiéroch v jednom okamihu v počte nad 500 osôb.</w:t>
      </w:r>
    </w:p>
    <w:p w14:paraId="2BC9C83E" w14:textId="77777777" w:rsidR="00FB742B" w:rsidRDefault="00FB742B" w:rsidP="00FB742B">
      <w:pPr>
        <w:rPr>
          <w:sz w:val="29"/>
          <w:szCs w:val="29"/>
        </w:rPr>
      </w:pPr>
      <w:r>
        <w:rPr>
          <w:rStyle w:val="govuk-detailssummary-text"/>
          <w:rFonts w:ascii="Source Sans Pro" w:hAnsi="Source Sans Pro"/>
          <w:color w:val="0B0C0C"/>
          <w:sz w:val="29"/>
          <w:szCs w:val="29"/>
          <w:u w:val="single"/>
        </w:rPr>
        <w:t>Výnimka zo zákazu usporadúvať hromadné podujatia</w:t>
      </w:r>
    </w:p>
    <w:p w14:paraId="7713ABC4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Pri usporadúvaní</w:t>
      </w:r>
      <w:r>
        <w:rPr>
          <w:sz w:val="29"/>
          <w:szCs w:val="29"/>
        </w:rPr>
        <w:t> hromadných a športových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podujatí </w:t>
      </w:r>
      <w:r>
        <w:rPr>
          <w:sz w:val="29"/>
          <w:szCs w:val="29"/>
        </w:rPr>
        <w:t>je potrebné dodržiavať nasledovné povinnosti:</w:t>
      </w:r>
    </w:p>
    <w:p w14:paraId="48B175B7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vstup a pobyt</w:t>
      </w:r>
      <w:r>
        <w:rPr>
          <w:sz w:val="29"/>
          <w:szCs w:val="29"/>
        </w:rPr>
        <w:t> v mieste hromadného podujatia umožniť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len s prekrytými hornými dýchacími cestami</w:t>
      </w:r>
      <w:r>
        <w:rPr>
          <w:sz w:val="29"/>
          <w:szCs w:val="29"/>
        </w:rPr>
        <w:t> (napríklad rúško, šál šatka),</w:t>
      </w:r>
    </w:p>
    <w:p w14:paraId="5AFDBC8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vykonávať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častú dezinfekciu priestorov</w:t>
      </w:r>
      <w:r>
        <w:rPr>
          <w:sz w:val="29"/>
          <w:szCs w:val="29"/>
        </w:rPr>
        <w:t>, najmä dotykových plôch (kľučiek, podláh a predmetov),</w:t>
      </w:r>
    </w:p>
    <w:p w14:paraId="4F468F42" w14:textId="77777777" w:rsidR="002A347A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hygienické zariadenia musia byť vybavené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tekutým mydlom a papierovými utierkami</w:t>
      </w:r>
      <w:r>
        <w:rPr>
          <w:sz w:val="29"/>
          <w:szCs w:val="29"/>
        </w:rPr>
        <w:t>,</w:t>
      </w:r>
      <w:r w:rsidR="002A347A">
        <w:rPr>
          <w:sz w:val="29"/>
          <w:szCs w:val="29"/>
        </w:rPr>
        <w:t xml:space="preserve"> </w:t>
      </w:r>
    </w:p>
    <w:p w14:paraId="6BD00600" w14:textId="5057B1A3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zaistiť pri vstupe</w:t>
      </w:r>
      <w:r>
        <w:rPr>
          <w:sz w:val="29"/>
          <w:szCs w:val="29"/>
        </w:rPr>
        <w:t> do budovy dávkovače na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 xml:space="preserve">alkoholovú dezinfekciu rúk </w:t>
      </w:r>
      <w:r>
        <w:rPr>
          <w:sz w:val="29"/>
          <w:szCs w:val="29"/>
        </w:rPr>
        <w:t>alebo iný adekvátny spôsob dezinfekcie rúk a dbať na časté dezinfikovanie rúk,</w:t>
      </w:r>
    </w:p>
    <w:p w14:paraId="26831301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pri vstupe do budovy oznam o povinnosti, že v prípade vzniku akútneho respiračného ochorenia (napr. horúčka, kašeľ, nádcha, sťažené dýchanie) je osoba povinná zostať v domácej izolácii,</w:t>
      </w:r>
    </w:p>
    <w:p w14:paraId="0D7CE183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zverejniť na viditeľnom mieste oznam s informáciou, že ak sa u osoby prejavia príznaky akútneho respiračného ochorenia, je potrebné telefonicky kontaktovať svojho ošetrujúceho lekára a opustiť miesto hromadného podujatia a že platí  zákaz podávania rúk,</w:t>
      </w:r>
    </w:p>
    <w:p w14:paraId="0AE4116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dostatočné vetranie priestorov,</w:t>
      </w:r>
    </w:p>
    <w:p w14:paraId="6A7C090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podmienky sa príslušne aplikujú aj na hromadné podujatia organizované v exteriéri,</w:t>
      </w:r>
    </w:p>
    <w:p w14:paraId="3372903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 prípade hromadných podujatí organizovaných v exteriéri je organizátor povinný vyhradiť priestor hromadného podujatia a vyznačiť jeho vstup a výstup,</w:t>
      </w:r>
    </w:p>
    <w:p w14:paraId="4D130C1B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organizátor musí byť v každej chvíli schopný preukázať počet osôb aktuálne sa zúčastňujúcich na hromadnom podujatí.</w:t>
      </w:r>
    </w:p>
    <w:p w14:paraId="097BADEB" w14:textId="696806C4" w:rsidR="00FB742B" w:rsidRDefault="00FB742B" w:rsidP="00B41664">
      <w:pPr>
        <w:pStyle w:val="Standard"/>
        <w:rPr>
          <w:bCs/>
          <w:lang w:val="sk-SK"/>
        </w:rPr>
      </w:pPr>
    </w:p>
    <w:p w14:paraId="20FA575D" w14:textId="422B12C4" w:rsidR="00B41664" w:rsidRDefault="00B41664" w:rsidP="00B4166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ŠTK</w:t>
      </w:r>
    </w:p>
    <w:p w14:paraId="72098C04" w14:textId="07C4B9A3" w:rsidR="00B075C3" w:rsidRDefault="0079593E" w:rsidP="00B075C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1</w:t>
      </w:r>
      <w:r w:rsidR="00B075C3" w:rsidRPr="00A80E35">
        <w:rPr>
          <w:b/>
          <w:bCs/>
          <w:color w:val="201F1E"/>
        </w:rPr>
        <w:t>. ŠTK  upozorňuje R a DZ</w:t>
      </w:r>
      <w:r w:rsidR="00B075C3">
        <w:rPr>
          <w:color w:val="201F1E"/>
        </w:rPr>
        <w:t>, aby minimalizovali kontakt s hráčmi a funkcionármi v interiéri!!!</w:t>
      </w:r>
    </w:p>
    <w:p w14:paraId="03C52D78" w14:textId="77777777" w:rsidR="005174BF" w:rsidRDefault="005174BF" w:rsidP="005174BF">
      <w:pPr>
        <w:rPr>
          <w:color w:val="000000"/>
        </w:rPr>
      </w:pPr>
    </w:p>
    <w:p w14:paraId="73B12697" w14:textId="598D8087" w:rsidR="005174BF" w:rsidRDefault="0079593E" w:rsidP="005174BF">
      <w:pPr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5174BF" w:rsidRPr="00FB742B">
        <w:rPr>
          <w:b/>
          <w:bCs/>
          <w:color w:val="000000"/>
        </w:rPr>
        <w:t>.</w:t>
      </w:r>
      <w:r w:rsidR="005174BF">
        <w:rPr>
          <w:color w:val="000000"/>
        </w:rPr>
        <w:t xml:space="preserve"> </w:t>
      </w:r>
      <w:r w:rsidR="005174BF" w:rsidRPr="005174BF">
        <w:rPr>
          <w:b/>
          <w:bCs/>
          <w:color w:val="000000"/>
        </w:rPr>
        <w:t xml:space="preserve">ŠTK vydáva nasledovné obsadenie </w:t>
      </w:r>
      <w:r w:rsidR="006D4431">
        <w:rPr>
          <w:b/>
          <w:bCs/>
          <w:color w:val="000000"/>
        </w:rPr>
        <w:t>5</w:t>
      </w:r>
      <w:r w:rsidR="005174BF" w:rsidRPr="005174BF">
        <w:rPr>
          <w:b/>
          <w:bCs/>
          <w:color w:val="000000"/>
        </w:rPr>
        <w:t>.kola</w:t>
      </w:r>
      <w:r w:rsidR="006D4431">
        <w:rPr>
          <w:b/>
          <w:bCs/>
          <w:color w:val="000000"/>
        </w:rPr>
        <w:t xml:space="preserve"> o 15,00</w:t>
      </w:r>
      <w:r w:rsidR="006F50B9">
        <w:rPr>
          <w:b/>
          <w:bCs/>
          <w:color w:val="000000"/>
        </w:rPr>
        <w:t xml:space="preserve"> </w:t>
      </w:r>
      <w:r w:rsidR="005174BF" w:rsidRPr="005174BF">
        <w:rPr>
          <w:b/>
          <w:bCs/>
          <w:color w:val="000000"/>
        </w:rPr>
        <w:t>hod:</w:t>
      </w:r>
    </w:p>
    <w:p w14:paraId="12F22A3E" w14:textId="7F247227" w:rsidR="006D4431" w:rsidRPr="006D4431" w:rsidRDefault="006D4431" w:rsidP="006D4431">
      <w:pPr>
        <w:ind w:left="142" w:hanging="142"/>
        <w:rPr>
          <w:color w:val="000000"/>
        </w:rPr>
      </w:pPr>
      <w:r>
        <w:rPr>
          <w:b/>
          <w:bCs/>
          <w:color w:val="000000"/>
        </w:rPr>
        <w:tab/>
      </w:r>
      <w:r w:rsidRPr="006D4431">
        <w:rPr>
          <w:color w:val="000000"/>
        </w:rPr>
        <w:t xml:space="preserve">Slanská Huta </w:t>
      </w:r>
      <w:r w:rsidRPr="006D4431">
        <w:rPr>
          <w:color w:val="000000"/>
        </w:rPr>
        <w:tab/>
        <w:t>- Šaca</w:t>
      </w:r>
    </w:p>
    <w:p w14:paraId="343C36AF" w14:textId="3CCBA0CC" w:rsidR="006D4431" w:rsidRPr="006D4431" w:rsidRDefault="006D4431" w:rsidP="006D4431">
      <w:pPr>
        <w:ind w:left="142" w:hanging="142"/>
        <w:rPr>
          <w:color w:val="000000"/>
        </w:rPr>
      </w:pPr>
      <w:r>
        <w:rPr>
          <w:b/>
          <w:bCs/>
          <w:color w:val="000000"/>
        </w:rPr>
        <w:tab/>
      </w:r>
      <w:r w:rsidRPr="006D4431">
        <w:rPr>
          <w:color w:val="000000"/>
        </w:rPr>
        <w:t xml:space="preserve">Vyšná Myšľa </w:t>
      </w:r>
      <w:r w:rsidRPr="006D4431">
        <w:rPr>
          <w:color w:val="000000"/>
        </w:rPr>
        <w:tab/>
        <w:t>- Krásna</w:t>
      </w:r>
    </w:p>
    <w:p w14:paraId="6A3EE1E7" w14:textId="1CCA2667" w:rsidR="006D4431" w:rsidRDefault="006D4431" w:rsidP="006D4431">
      <w:pPr>
        <w:ind w:left="142" w:hanging="142"/>
        <w:rPr>
          <w:b/>
          <w:bCs/>
          <w:color w:val="000000"/>
        </w:rPr>
      </w:pPr>
      <w:r w:rsidRPr="006D4431">
        <w:rPr>
          <w:color w:val="000000"/>
        </w:rPr>
        <w:tab/>
        <w:t>Slávia TU B</w:t>
      </w:r>
      <w:r w:rsidRPr="006D4431">
        <w:rPr>
          <w:color w:val="000000"/>
        </w:rPr>
        <w:tab/>
      </w:r>
      <w:r w:rsidRPr="006D4431">
        <w:rPr>
          <w:color w:val="000000"/>
        </w:rPr>
        <w:tab/>
        <w:t>- KAC Košice</w:t>
      </w:r>
    </w:p>
    <w:p w14:paraId="2CA7B012" w14:textId="1230050D" w:rsidR="006D4431" w:rsidRDefault="006D4431" w:rsidP="006D4431">
      <w:pPr>
        <w:ind w:left="142"/>
        <w:rPr>
          <w:color w:val="000000"/>
        </w:rPr>
      </w:pPr>
      <w:r w:rsidRPr="006D4431">
        <w:rPr>
          <w:color w:val="000000"/>
        </w:rPr>
        <w:t xml:space="preserve">Kecerovce </w:t>
      </w:r>
      <w:r w:rsidRPr="006D4431">
        <w:rPr>
          <w:color w:val="000000"/>
        </w:rPr>
        <w:tab/>
      </w:r>
      <w:r w:rsidRPr="006D4431">
        <w:rPr>
          <w:color w:val="000000"/>
        </w:rPr>
        <w:tab/>
        <w:t>- Geča B</w:t>
      </w:r>
    </w:p>
    <w:p w14:paraId="573E9013" w14:textId="53FE7191" w:rsidR="005C56AD" w:rsidRPr="005C56AD" w:rsidRDefault="005C56AD" w:rsidP="006D4431">
      <w:pPr>
        <w:ind w:left="142"/>
        <w:rPr>
          <w:b/>
          <w:bCs/>
          <w:color w:val="000000"/>
        </w:rPr>
      </w:pPr>
      <w:r w:rsidRPr="005C56AD">
        <w:rPr>
          <w:b/>
          <w:bCs/>
          <w:color w:val="000000"/>
        </w:rPr>
        <w:t>Dňa 1.11.2020 o 14,00 hod.:</w:t>
      </w:r>
    </w:p>
    <w:p w14:paraId="10A3802A" w14:textId="76F1733A" w:rsidR="00D82DB3" w:rsidRDefault="00D82DB3" w:rsidP="00D82DB3">
      <w:pPr>
        <w:rPr>
          <w:color w:val="000000"/>
        </w:rPr>
      </w:pPr>
      <w:r>
        <w:rPr>
          <w:color w:val="000000"/>
        </w:rPr>
        <w:t xml:space="preserve"> </w:t>
      </w:r>
      <w:r w:rsidR="005C56AD">
        <w:rPr>
          <w:color w:val="000000"/>
        </w:rPr>
        <w:t xml:space="preserve"> </w:t>
      </w:r>
      <w:r w:rsidR="005C56AD" w:rsidRPr="006D4431">
        <w:rPr>
          <w:color w:val="000000"/>
        </w:rPr>
        <w:t xml:space="preserve">Kavečany </w:t>
      </w:r>
      <w:r w:rsidR="005C56AD" w:rsidRPr="006D4431">
        <w:rPr>
          <w:color w:val="000000"/>
        </w:rPr>
        <w:tab/>
      </w:r>
      <w:r w:rsidR="005C56AD" w:rsidRPr="006D4431">
        <w:rPr>
          <w:color w:val="000000"/>
        </w:rPr>
        <w:tab/>
        <w:t>- Sokoľ</w:t>
      </w:r>
    </w:p>
    <w:p w14:paraId="1532CA29" w14:textId="58825485" w:rsidR="003A2E60" w:rsidRDefault="003A2E60" w:rsidP="008417FC">
      <w:pPr>
        <w:rPr>
          <w:color w:val="000000"/>
        </w:rPr>
      </w:pPr>
    </w:p>
    <w:p w14:paraId="1AF1530D" w14:textId="3AD36FC9" w:rsidR="003A2E60" w:rsidRDefault="009D7DC1" w:rsidP="009D7DC1">
      <w:pPr>
        <w:ind w:left="284" w:hanging="284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3A2E60" w:rsidRPr="00E22648">
        <w:rPr>
          <w:b/>
          <w:bCs/>
          <w:color w:val="000000"/>
        </w:rPr>
        <w:t>ŠTK upozorňuje FK,</w:t>
      </w:r>
      <w:r w:rsidR="003A2E60">
        <w:rPr>
          <w:color w:val="000000"/>
        </w:rPr>
        <w:t xml:space="preserve"> ktoré majú družstvá prípraviek, aby jednotlivé zápasy nahrávali v aktuálnom čase po ich odohratí.</w:t>
      </w:r>
    </w:p>
    <w:p w14:paraId="06E4A512" w14:textId="0C9D68ED" w:rsidR="00385ED6" w:rsidRDefault="00385ED6" w:rsidP="005174BF">
      <w:pPr>
        <w:rPr>
          <w:color w:val="000000"/>
        </w:rPr>
      </w:pPr>
    </w:p>
    <w:p w14:paraId="26FD3F25" w14:textId="74DEFB23" w:rsidR="00D5486B" w:rsidRDefault="009D7DC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4</w:t>
      </w:r>
      <w:r w:rsidR="00D5486B" w:rsidRPr="00D5486B">
        <w:rPr>
          <w:b/>
          <w:bCs/>
          <w:color w:val="000000"/>
        </w:rPr>
        <w:t>. Družstvá prípraviek</w:t>
      </w:r>
      <w:r w:rsidR="00D5486B">
        <w:rPr>
          <w:color w:val="000000"/>
        </w:rPr>
        <w:t xml:space="preserve"> hrajú svoje stretnutia v zmysle vyžrebovania, resp. podľa vzájomnej dohody.</w:t>
      </w:r>
    </w:p>
    <w:p w14:paraId="6C327A41" w14:textId="6788F058" w:rsidR="00A95794" w:rsidRDefault="00A95794" w:rsidP="00C90F87">
      <w:pPr>
        <w:ind w:left="284" w:hanging="284"/>
        <w:rPr>
          <w:color w:val="000000"/>
        </w:rPr>
      </w:pPr>
    </w:p>
    <w:p w14:paraId="0B794CFE" w14:textId="4E6F1638" w:rsidR="00A95794" w:rsidRDefault="009D7DC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5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6F45FEEF" w14:textId="6B51F874" w:rsidR="006F50B9" w:rsidRDefault="006F50B9" w:rsidP="00C90F87">
      <w:pPr>
        <w:ind w:left="284" w:hanging="284"/>
        <w:rPr>
          <w:color w:val="000000"/>
        </w:rPr>
      </w:pPr>
    </w:p>
    <w:p w14:paraId="42B56E0E" w14:textId="738402CE" w:rsidR="006F50B9" w:rsidRDefault="006D4431" w:rsidP="00C90F87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D01EA8">
        <w:rPr>
          <w:b/>
          <w:bCs/>
          <w:color w:val="000000"/>
        </w:rPr>
        <w:t>K</w:t>
      </w:r>
      <w:r w:rsidR="006F50B9" w:rsidRPr="001E68FC">
        <w:rPr>
          <w:b/>
          <w:bCs/>
          <w:color w:val="000000"/>
        </w:rPr>
        <w:t>:</w:t>
      </w:r>
    </w:p>
    <w:p w14:paraId="1412C333" w14:textId="77777777" w:rsidR="00F72A2B" w:rsidRPr="00F72A2B" w:rsidRDefault="00F72A2B" w:rsidP="00F72A2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>Sokoľ - V.Myšľa, dňa 20.09.2020 Vylúčený hráč: Adrián Liško, 1192601, Sokoľ Previnenie : podľa DP čl.49/1/a DK trestá : - pozastavením výkonu športovej činnosti na 2 súťažné stretnutia od</w:t>
      </w:r>
    </w:p>
    <w:p w14:paraId="12E7CBDF" w14:textId="413306B5" w:rsidR="00F72A2B" w:rsidRPr="00F72A2B" w:rsidRDefault="00F72A2B" w:rsidP="00F72A2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>21.09.2020 podľa DP čl.49/2/a,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2B">
        <w:rPr>
          <w:rFonts w:ascii="Times New Roman" w:hAnsi="Times New Roman" w:cs="Times New Roman"/>
          <w:sz w:val="24"/>
          <w:szCs w:val="24"/>
        </w:rPr>
        <w:t>FK Sokoľ uhradí prejednávací poplatok 10 €.</w:t>
      </w:r>
    </w:p>
    <w:p w14:paraId="0C1A311A" w14:textId="77777777" w:rsidR="00F72A2B" w:rsidRDefault="00F72A2B" w:rsidP="00C90F87">
      <w:pPr>
        <w:ind w:left="284" w:hanging="284"/>
        <w:rPr>
          <w:color w:val="000000"/>
        </w:rPr>
      </w:pPr>
    </w:p>
    <w:sectPr w:rsidR="00F72A2B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FF17" w14:textId="77777777" w:rsidR="006C2814" w:rsidRDefault="006C2814" w:rsidP="00922571">
      <w:r>
        <w:separator/>
      </w:r>
    </w:p>
  </w:endnote>
  <w:endnote w:type="continuationSeparator" w:id="0">
    <w:p w14:paraId="62A858A2" w14:textId="77777777" w:rsidR="006C2814" w:rsidRDefault="006C2814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6F8B" w14:textId="77777777" w:rsidR="006C2814" w:rsidRDefault="006C2814" w:rsidP="00922571">
      <w:r>
        <w:separator/>
      </w:r>
    </w:p>
  </w:footnote>
  <w:footnote w:type="continuationSeparator" w:id="0">
    <w:p w14:paraId="64947673" w14:textId="77777777" w:rsidR="006C2814" w:rsidRDefault="006C2814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8"/>
  </w:num>
  <w:num w:numId="5">
    <w:abstractNumId w:val="41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9"/>
  </w:num>
  <w:num w:numId="12">
    <w:abstractNumId w:val="26"/>
  </w:num>
  <w:num w:numId="13">
    <w:abstractNumId w:val="25"/>
  </w:num>
  <w:num w:numId="14">
    <w:abstractNumId w:val="4"/>
  </w:num>
  <w:num w:numId="15">
    <w:abstractNumId w:val="34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33"/>
  </w:num>
  <w:num w:numId="21">
    <w:abstractNumId w:val="39"/>
  </w:num>
  <w:num w:numId="22">
    <w:abstractNumId w:val="3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35"/>
  </w:num>
  <w:num w:numId="27">
    <w:abstractNumId w:val="27"/>
  </w:num>
  <w:num w:numId="28">
    <w:abstractNumId w:val="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15"/>
  </w:num>
  <w:num w:numId="36">
    <w:abstractNumId w:val="5"/>
  </w:num>
  <w:num w:numId="37">
    <w:abstractNumId w:val="40"/>
  </w:num>
  <w:num w:numId="38">
    <w:abstractNumId w:val="30"/>
  </w:num>
  <w:num w:numId="39">
    <w:abstractNumId w:val="42"/>
  </w:num>
  <w:num w:numId="40">
    <w:abstractNumId w:val="43"/>
  </w:num>
  <w:num w:numId="41">
    <w:abstractNumId w:val="13"/>
  </w:num>
  <w:num w:numId="42">
    <w:abstractNumId w:val="31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31E5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D76EE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27E8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07D6B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106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2E60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2F63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47E6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1880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4E54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1B03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56AD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4CD5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2814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431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6E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9593E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17FC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3C81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4A87"/>
    <w:rsid w:val="009D54FA"/>
    <w:rsid w:val="009D6F6B"/>
    <w:rsid w:val="009D786C"/>
    <w:rsid w:val="009D7AEE"/>
    <w:rsid w:val="009D7CE8"/>
    <w:rsid w:val="009D7DC1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05B0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2D06"/>
    <w:rsid w:val="00AC3FF1"/>
    <w:rsid w:val="00AC4F81"/>
    <w:rsid w:val="00AD1EF3"/>
    <w:rsid w:val="00AD20D6"/>
    <w:rsid w:val="00AD2126"/>
    <w:rsid w:val="00AD2408"/>
    <w:rsid w:val="00AD30F7"/>
    <w:rsid w:val="00AD376C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71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A93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59BE"/>
    <w:rsid w:val="00BB614A"/>
    <w:rsid w:val="00BB792F"/>
    <w:rsid w:val="00BC2859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60A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72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1C0D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10D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1EA8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2DB3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1783"/>
    <w:rsid w:val="00E02184"/>
    <w:rsid w:val="00E02305"/>
    <w:rsid w:val="00E02876"/>
    <w:rsid w:val="00E03651"/>
    <w:rsid w:val="00E04285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648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1A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A2B"/>
    <w:rsid w:val="00F72DBE"/>
    <w:rsid w:val="00F73F51"/>
    <w:rsid w:val="00F7428A"/>
    <w:rsid w:val="00F76155"/>
    <w:rsid w:val="00F77BEA"/>
    <w:rsid w:val="00F77FC0"/>
    <w:rsid w:val="00F81033"/>
    <w:rsid w:val="00F813ED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48C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semiHidden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84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6</cp:revision>
  <dcterms:created xsi:type="dcterms:W3CDTF">2020-09-21T06:14:00Z</dcterms:created>
  <dcterms:modified xsi:type="dcterms:W3CDTF">2020-09-24T06:20:00Z</dcterms:modified>
</cp:coreProperties>
</file>