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C773" w14:textId="77777777" w:rsidR="00C8375D" w:rsidRPr="00A952D8" w:rsidRDefault="00C8375D" w:rsidP="00086B61">
      <w:pPr>
        <w:spacing w:after="0" w:line="240" w:lineRule="auto"/>
        <w:ind w:left="2832" w:firstLine="708"/>
        <w:contextualSpacing/>
        <w:rPr>
          <w:rFonts w:cstheme="minorHAnsi"/>
          <w:b/>
        </w:rPr>
      </w:pPr>
    </w:p>
    <w:p w14:paraId="0A351472" w14:textId="1C7637E2" w:rsidR="00F2719A" w:rsidRPr="00A952D8" w:rsidRDefault="00E062E9" w:rsidP="000B70A9">
      <w:pPr>
        <w:spacing w:after="0" w:line="240" w:lineRule="auto"/>
        <w:contextualSpacing/>
        <w:jc w:val="center"/>
        <w:rPr>
          <w:rFonts w:cstheme="minorHAnsi"/>
          <w:b/>
        </w:rPr>
      </w:pPr>
      <w:r w:rsidRPr="00A952D8">
        <w:rPr>
          <w:rFonts w:cstheme="minorHAnsi"/>
          <w:b/>
        </w:rPr>
        <w:t>Slovenský futbalový zväz</w:t>
      </w:r>
      <w:r w:rsidR="003742FA" w:rsidRPr="00A952D8">
        <w:rPr>
          <w:rFonts w:cstheme="minorHAnsi"/>
          <w:b/>
        </w:rPr>
        <w:t>, Tomášikova 30C, 821 01 Bratislava</w:t>
      </w:r>
    </w:p>
    <w:p w14:paraId="315E211F" w14:textId="77777777" w:rsidR="006443DD" w:rsidRPr="00A952D8" w:rsidRDefault="006443DD" w:rsidP="00086B61">
      <w:pPr>
        <w:spacing w:after="0" w:line="240" w:lineRule="auto"/>
        <w:contextualSpacing/>
        <w:rPr>
          <w:rFonts w:cstheme="minorHAnsi"/>
        </w:rPr>
      </w:pPr>
    </w:p>
    <w:p w14:paraId="03297596" w14:textId="2B4D6D7E" w:rsidR="00B768C9" w:rsidRPr="00A952D8" w:rsidRDefault="006443DD" w:rsidP="00086B61">
      <w:pPr>
        <w:spacing w:after="0" w:line="240" w:lineRule="auto"/>
        <w:contextualSpacing/>
        <w:jc w:val="center"/>
        <w:rPr>
          <w:rFonts w:cstheme="minorHAnsi"/>
        </w:rPr>
      </w:pPr>
      <w:r w:rsidRPr="00A952D8">
        <w:rPr>
          <w:rFonts w:cstheme="minorHAnsi"/>
        </w:rPr>
        <w:t>podľa § 281 z</w:t>
      </w:r>
      <w:r w:rsidR="00B768C9" w:rsidRPr="00A952D8">
        <w:rPr>
          <w:rFonts w:cstheme="minorHAnsi"/>
        </w:rPr>
        <w:t>ákona</w:t>
      </w:r>
      <w:r w:rsidR="009C4293" w:rsidRPr="00A952D8">
        <w:rPr>
          <w:rFonts w:cstheme="minorHAnsi"/>
        </w:rPr>
        <w:t xml:space="preserve"> a </w:t>
      </w:r>
      <w:proofErr w:type="spellStart"/>
      <w:r w:rsidR="009C4293" w:rsidRPr="00A952D8">
        <w:rPr>
          <w:rFonts w:cstheme="minorHAnsi"/>
        </w:rPr>
        <w:t>nasl</w:t>
      </w:r>
      <w:proofErr w:type="spellEnd"/>
      <w:r w:rsidR="009C4293" w:rsidRPr="00A952D8">
        <w:rPr>
          <w:rFonts w:cstheme="minorHAnsi"/>
        </w:rPr>
        <w:t>.</w:t>
      </w:r>
      <w:r w:rsidR="00B768C9" w:rsidRPr="00A952D8">
        <w:rPr>
          <w:rFonts w:cstheme="minorHAnsi"/>
        </w:rPr>
        <w:t xml:space="preserve"> </w:t>
      </w:r>
      <w:r w:rsidR="003742FA" w:rsidRPr="00A952D8">
        <w:rPr>
          <w:rFonts w:cstheme="minorHAnsi"/>
        </w:rPr>
        <w:t xml:space="preserve">zákona </w:t>
      </w:r>
      <w:r w:rsidR="00B768C9" w:rsidRPr="00A952D8">
        <w:rPr>
          <w:rFonts w:cstheme="minorHAnsi"/>
        </w:rPr>
        <w:t>č. 513/1991 Zb. Obchodn</w:t>
      </w:r>
      <w:r w:rsidR="003742FA" w:rsidRPr="00A952D8">
        <w:rPr>
          <w:rFonts w:cstheme="minorHAnsi"/>
        </w:rPr>
        <w:t>ý</w:t>
      </w:r>
      <w:r w:rsidRPr="00A952D8">
        <w:rPr>
          <w:rFonts w:cstheme="minorHAnsi"/>
        </w:rPr>
        <w:t xml:space="preserve"> zákonník</w:t>
      </w:r>
    </w:p>
    <w:p w14:paraId="6890AE5E" w14:textId="43B05C48" w:rsidR="00E062E9" w:rsidRPr="00A952D8" w:rsidRDefault="005D2884" w:rsidP="00086B61">
      <w:pPr>
        <w:spacing w:after="0" w:line="240" w:lineRule="auto"/>
        <w:contextualSpacing/>
        <w:jc w:val="center"/>
        <w:rPr>
          <w:rFonts w:cstheme="minorHAnsi"/>
        </w:rPr>
      </w:pPr>
      <w:r w:rsidRPr="00A952D8">
        <w:rPr>
          <w:rFonts w:cstheme="minorHAnsi"/>
        </w:rPr>
        <w:t xml:space="preserve"> vyhlasuje </w:t>
      </w:r>
      <w:r w:rsidR="00E062E9" w:rsidRPr="00A952D8">
        <w:rPr>
          <w:rFonts w:cstheme="minorHAnsi"/>
        </w:rPr>
        <w:t>ku dňu</w:t>
      </w:r>
      <w:r w:rsidR="00B121CF" w:rsidRPr="00A952D8">
        <w:rPr>
          <w:rFonts w:cstheme="minorHAnsi"/>
        </w:rPr>
        <w:t xml:space="preserve"> </w:t>
      </w:r>
      <w:r w:rsidR="009E4F1A">
        <w:rPr>
          <w:rFonts w:cstheme="minorHAnsi"/>
        </w:rPr>
        <w:t>20</w:t>
      </w:r>
      <w:r w:rsidR="009C1D2B" w:rsidRPr="00A952D8">
        <w:rPr>
          <w:rFonts w:cstheme="minorHAnsi"/>
        </w:rPr>
        <w:t>.</w:t>
      </w:r>
      <w:r w:rsidR="00A952D8">
        <w:rPr>
          <w:rFonts w:cstheme="minorHAnsi"/>
        </w:rPr>
        <w:t>1</w:t>
      </w:r>
      <w:r w:rsidR="00E146DF" w:rsidRPr="00A952D8">
        <w:rPr>
          <w:rFonts w:cstheme="minorHAnsi"/>
        </w:rPr>
        <w:t>.20</w:t>
      </w:r>
      <w:r w:rsidR="00A952D8">
        <w:rPr>
          <w:rFonts w:cstheme="minorHAnsi"/>
        </w:rPr>
        <w:t>20</w:t>
      </w:r>
    </w:p>
    <w:p w14:paraId="117E32CE" w14:textId="77777777" w:rsidR="00E062E9" w:rsidRPr="00A952D8" w:rsidRDefault="00E062E9" w:rsidP="00086B61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316FCD79" w14:textId="77777777" w:rsidR="00E062E9" w:rsidRPr="00A952D8" w:rsidRDefault="009C4293" w:rsidP="00086B61">
      <w:pPr>
        <w:spacing w:after="0" w:line="240" w:lineRule="auto"/>
        <w:contextualSpacing/>
        <w:jc w:val="center"/>
        <w:rPr>
          <w:rFonts w:cstheme="minorHAnsi"/>
          <w:b/>
        </w:rPr>
      </w:pPr>
      <w:r w:rsidRPr="00A952D8">
        <w:rPr>
          <w:rFonts w:cstheme="minorHAnsi"/>
          <w:b/>
        </w:rPr>
        <w:t>obchodnú</w:t>
      </w:r>
      <w:r w:rsidR="007A4907" w:rsidRPr="00A952D8">
        <w:rPr>
          <w:rFonts w:cstheme="minorHAnsi"/>
          <w:b/>
        </w:rPr>
        <w:t xml:space="preserve"> </w:t>
      </w:r>
      <w:r w:rsidR="006443DD" w:rsidRPr="00A952D8">
        <w:rPr>
          <w:rFonts w:cstheme="minorHAnsi"/>
          <w:b/>
        </w:rPr>
        <w:t>verejnú</w:t>
      </w:r>
      <w:r w:rsidR="00F05EDF" w:rsidRPr="00A952D8">
        <w:rPr>
          <w:rFonts w:cstheme="minorHAnsi"/>
          <w:b/>
        </w:rPr>
        <w:t xml:space="preserve"> súťaž</w:t>
      </w:r>
    </w:p>
    <w:p w14:paraId="292A5D1F" w14:textId="1BDD895E" w:rsidR="00217E80" w:rsidRPr="00A952D8" w:rsidRDefault="005D2884" w:rsidP="00086B61">
      <w:pPr>
        <w:spacing w:after="0" w:line="240" w:lineRule="auto"/>
        <w:contextualSpacing/>
        <w:jc w:val="center"/>
        <w:rPr>
          <w:rFonts w:cstheme="minorHAnsi"/>
        </w:rPr>
      </w:pPr>
      <w:r w:rsidRPr="00A952D8">
        <w:rPr>
          <w:rFonts w:cstheme="minorHAnsi"/>
        </w:rPr>
        <w:t xml:space="preserve"> </w:t>
      </w:r>
      <w:r w:rsidR="00864510" w:rsidRPr="00A952D8">
        <w:rPr>
          <w:rFonts w:cstheme="minorHAnsi"/>
        </w:rPr>
        <w:t>o </w:t>
      </w:r>
      <w:r w:rsidR="00B768C9" w:rsidRPr="00A952D8">
        <w:rPr>
          <w:rFonts w:cstheme="minorHAnsi"/>
        </w:rPr>
        <w:t>najvhodnejší</w:t>
      </w:r>
      <w:r w:rsidR="00864510" w:rsidRPr="00A952D8">
        <w:rPr>
          <w:rFonts w:cstheme="minorHAnsi"/>
        </w:rPr>
        <w:t xml:space="preserve"> návrh na uzavretie zmluvy </w:t>
      </w:r>
      <w:r w:rsidR="00F05EDF" w:rsidRPr="00A952D8">
        <w:rPr>
          <w:rFonts w:cstheme="minorHAnsi"/>
        </w:rPr>
        <w:t xml:space="preserve">na </w:t>
      </w:r>
      <w:r w:rsidR="007E670E" w:rsidRPr="00A952D8">
        <w:rPr>
          <w:rFonts w:cstheme="minorHAnsi"/>
        </w:rPr>
        <w:t>dodanie</w:t>
      </w:r>
      <w:r w:rsidR="008D18EC" w:rsidRPr="00A952D8">
        <w:rPr>
          <w:rFonts w:cstheme="minorHAnsi"/>
        </w:rPr>
        <w:t xml:space="preserve"> tovaru -</w:t>
      </w:r>
    </w:p>
    <w:p w14:paraId="594330A6" w14:textId="6D077931" w:rsidR="00217E80" w:rsidRPr="00A952D8" w:rsidRDefault="001D23E7" w:rsidP="00086B61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2</w:t>
      </w:r>
      <w:r w:rsidR="00D127B0">
        <w:rPr>
          <w:rFonts w:cstheme="minorHAnsi"/>
        </w:rPr>
        <w:t xml:space="preserve"> </w:t>
      </w:r>
      <w:r w:rsidR="00A27DF1" w:rsidRPr="00A952D8">
        <w:rPr>
          <w:rFonts w:cstheme="minorHAnsi"/>
        </w:rPr>
        <w:t xml:space="preserve">transportné </w:t>
      </w:r>
      <w:r>
        <w:rPr>
          <w:rFonts w:cstheme="minorHAnsi"/>
        </w:rPr>
        <w:t>vozidl</w:t>
      </w:r>
      <w:r w:rsidR="00546BA1">
        <w:rPr>
          <w:rFonts w:cstheme="minorHAnsi"/>
        </w:rPr>
        <w:t>á</w:t>
      </w:r>
      <w:r w:rsidRPr="00A952D8">
        <w:rPr>
          <w:rFonts w:cstheme="minorHAnsi"/>
        </w:rPr>
        <w:t xml:space="preserve"> </w:t>
      </w:r>
    </w:p>
    <w:p w14:paraId="01AE279A" w14:textId="77777777" w:rsidR="00217E80" w:rsidRPr="00A952D8" w:rsidRDefault="00E062E9" w:rsidP="00086B61">
      <w:pPr>
        <w:spacing w:after="0" w:line="240" w:lineRule="auto"/>
        <w:contextualSpacing/>
        <w:jc w:val="center"/>
        <w:rPr>
          <w:rFonts w:cstheme="minorHAnsi"/>
        </w:rPr>
      </w:pPr>
      <w:r w:rsidRPr="00A952D8">
        <w:rPr>
          <w:rFonts w:cstheme="minorHAnsi"/>
        </w:rPr>
        <w:t xml:space="preserve"> a </w:t>
      </w:r>
    </w:p>
    <w:p w14:paraId="1131E383" w14:textId="77777777" w:rsidR="004C0D83" w:rsidRPr="00A952D8" w:rsidRDefault="00E062E9" w:rsidP="00086B61">
      <w:pPr>
        <w:spacing w:after="0" w:line="240" w:lineRule="auto"/>
        <w:contextualSpacing/>
        <w:jc w:val="center"/>
        <w:rPr>
          <w:rFonts w:cstheme="minorHAnsi"/>
        </w:rPr>
      </w:pPr>
      <w:r w:rsidRPr="00A952D8">
        <w:rPr>
          <w:rFonts w:cstheme="minorHAnsi"/>
        </w:rPr>
        <w:t>vyzýva záujemcov na podávanie návrhov na uzavretie zmluvy za nasledujúcich súťažných podmienok</w:t>
      </w:r>
      <w:r w:rsidR="009C4293" w:rsidRPr="00A952D8">
        <w:rPr>
          <w:rFonts w:cstheme="minorHAnsi"/>
        </w:rPr>
        <w:t>:</w:t>
      </w:r>
    </w:p>
    <w:p w14:paraId="41F1E4A5" w14:textId="7F3CBCA2" w:rsidR="005D1CF7" w:rsidRPr="00A952D8" w:rsidRDefault="00823EBA" w:rsidP="00086B61">
      <w:pPr>
        <w:spacing w:after="0" w:line="240" w:lineRule="auto"/>
        <w:contextualSpacing/>
        <w:rPr>
          <w:rFonts w:cstheme="minorHAnsi"/>
        </w:rPr>
      </w:pPr>
      <w:r w:rsidRPr="00A952D8">
        <w:rPr>
          <w:rFonts w:cstheme="minorHAnsi"/>
        </w:rPr>
        <w:t xml:space="preserve"> </w:t>
      </w:r>
    </w:p>
    <w:p w14:paraId="77DD666E" w14:textId="77777777" w:rsidR="004349F7" w:rsidRPr="00A952D8" w:rsidRDefault="004349F7" w:rsidP="00086B61">
      <w:pPr>
        <w:spacing w:after="0" w:line="240" w:lineRule="auto"/>
        <w:contextualSpacing/>
        <w:jc w:val="center"/>
        <w:rPr>
          <w:rFonts w:cstheme="minorHAnsi"/>
          <w:b/>
        </w:rPr>
      </w:pPr>
      <w:r w:rsidRPr="00A952D8">
        <w:rPr>
          <w:rFonts w:cstheme="minorHAnsi"/>
          <w:b/>
        </w:rPr>
        <w:t>Podmienky súťaže</w:t>
      </w:r>
    </w:p>
    <w:p w14:paraId="03AF77A9" w14:textId="77777777" w:rsidR="00732C65" w:rsidRPr="00A952D8" w:rsidRDefault="00732C65" w:rsidP="00086B61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D8E3EDF" w14:textId="77777777" w:rsidR="00E062E9" w:rsidRPr="00A952D8" w:rsidRDefault="00E062E9" w:rsidP="00086B61">
      <w:pPr>
        <w:pStyle w:val="Odsekzoznamu"/>
        <w:numPr>
          <w:ilvl w:val="0"/>
          <w:numId w:val="18"/>
        </w:numPr>
        <w:spacing w:after="0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Vyhlasovateľ: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14"/>
      </w:tblGrid>
      <w:tr w:rsidR="003F6C3F" w:rsidRPr="00A952D8" w14:paraId="2850F497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EDB" w14:textId="77777777" w:rsidR="003F6C3F" w:rsidRPr="00A952D8" w:rsidRDefault="003F6C3F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Style w:val="ra"/>
                <w:rFonts w:asciiTheme="minorHAnsi" w:hAnsiTheme="minorHAnsi" w:cstheme="minorHAnsi"/>
                <w:szCs w:val="22"/>
              </w:rPr>
            </w:pPr>
            <w:r w:rsidRPr="00A952D8">
              <w:rPr>
                <w:rStyle w:val="ra"/>
                <w:rFonts w:asciiTheme="minorHAnsi" w:hAnsiTheme="minorHAnsi" w:cstheme="minorHAnsi"/>
                <w:szCs w:val="22"/>
              </w:rPr>
              <w:t>Názov: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C7D" w14:textId="77777777" w:rsidR="003F6C3F" w:rsidRPr="00A952D8" w:rsidRDefault="003F6C3F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>Slovenský futbalový zväz</w:t>
            </w:r>
          </w:p>
        </w:tc>
      </w:tr>
      <w:tr w:rsidR="006F6E1C" w:rsidRPr="00A952D8" w14:paraId="431B4F95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FBC7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Style w:val="ra"/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09A" w14:textId="77777777" w:rsidR="00E062E9" w:rsidRPr="00A952D8" w:rsidRDefault="002E66E4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>Tomášikova 30C</w:t>
            </w:r>
            <w:r w:rsidR="00E062E9" w:rsidRPr="00A952D8">
              <w:rPr>
                <w:rFonts w:eastAsia="Times New Roman" w:cstheme="minorHAnsi"/>
                <w:lang w:eastAsia="sk-SK"/>
              </w:rPr>
              <w:t>, 821 01 Bratislava</w:t>
            </w:r>
          </w:p>
        </w:tc>
      </w:tr>
      <w:tr w:rsidR="006F6E1C" w:rsidRPr="00A952D8" w14:paraId="524D4D64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E697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210" w14:textId="6AEDB7A7" w:rsidR="00E062E9" w:rsidRPr="00A952D8" w:rsidRDefault="00E062E9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>00687308</w:t>
            </w:r>
          </w:p>
        </w:tc>
      </w:tr>
      <w:tr w:rsidR="006F6E1C" w:rsidRPr="00A952D8" w14:paraId="080FF4BC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DFA6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IČ DPH: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9D8" w14:textId="77777777" w:rsidR="00E062E9" w:rsidRPr="00A952D8" w:rsidRDefault="00E062E9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>SK 2020898913</w:t>
            </w:r>
          </w:p>
        </w:tc>
      </w:tr>
      <w:tr w:rsidR="006F6E1C" w:rsidRPr="00A952D8" w14:paraId="7B3973A2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8BCA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Registrácia: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6C4" w14:textId="77777777" w:rsidR="00E062E9" w:rsidRPr="00A952D8" w:rsidRDefault="00E062E9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>Ministerstvo vnútra SR, č.: VVS/1-909/90-91</w:t>
            </w:r>
          </w:p>
        </w:tc>
      </w:tr>
      <w:tr w:rsidR="006F6E1C" w:rsidRPr="00A952D8" w14:paraId="2BAC322C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429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V mene ktorého koná: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1E7" w14:textId="77777777" w:rsidR="00E062E9" w:rsidRPr="00A952D8" w:rsidRDefault="00E062E9" w:rsidP="00086B61">
            <w:pPr>
              <w:spacing w:before="100" w:beforeAutospacing="1" w:after="0" w:line="240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A952D8">
              <w:rPr>
                <w:rFonts w:eastAsia="Times New Roman" w:cstheme="minorHAnsi"/>
                <w:lang w:eastAsia="sk-SK"/>
              </w:rPr>
              <w:t xml:space="preserve">Ján Kováčik, prezident </w:t>
            </w:r>
          </w:p>
        </w:tc>
      </w:tr>
      <w:tr w:rsidR="003F6C3F" w:rsidRPr="00A952D8" w14:paraId="5CF79689" w14:textId="77777777" w:rsidTr="00E062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127" w14:textId="77777777" w:rsidR="00E062E9" w:rsidRPr="00A952D8" w:rsidRDefault="00E062E9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Kontaktná osoba</w:t>
            </w:r>
            <w:r w:rsidR="00AE72C5" w:rsidRPr="00A952D8">
              <w:rPr>
                <w:rFonts w:asciiTheme="minorHAnsi" w:hAnsiTheme="minorHAnsi" w:cstheme="minorHAnsi"/>
                <w:szCs w:val="22"/>
              </w:rPr>
              <w:t xml:space="preserve"> pre bližšie informácie ohľadom</w:t>
            </w:r>
            <w:r w:rsidRPr="00A952D8">
              <w:rPr>
                <w:rFonts w:asciiTheme="minorHAnsi" w:hAnsiTheme="minorHAnsi" w:cstheme="minorHAnsi"/>
                <w:szCs w:val="22"/>
              </w:rPr>
              <w:t xml:space="preserve"> obchodnej verejnej </w:t>
            </w:r>
            <w:r w:rsidR="007E670E" w:rsidRPr="00A952D8">
              <w:rPr>
                <w:rFonts w:asciiTheme="minorHAnsi" w:hAnsiTheme="minorHAnsi" w:cstheme="minorHAnsi"/>
                <w:szCs w:val="22"/>
              </w:rPr>
              <w:t>súťaže</w:t>
            </w:r>
            <w:r w:rsidRPr="00A952D8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D5E" w14:textId="77777777" w:rsidR="00E062E9" w:rsidRPr="00A952D8" w:rsidRDefault="002E66E4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A952D8">
              <w:rPr>
                <w:rFonts w:asciiTheme="minorHAnsi" w:hAnsiTheme="minorHAnsi" w:cstheme="minorHAnsi"/>
                <w:szCs w:val="22"/>
              </w:rPr>
              <w:t>Vladimír</w:t>
            </w:r>
            <w:r w:rsidR="00E062E9" w:rsidRPr="00A952D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952D8">
              <w:rPr>
                <w:rFonts w:asciiTheme="minorHAnsi" w:hAnsiTheme="minorHAnsi" w:cstheme="minorHAnsi"/>
                <w:szCs w:val="22"/>
              </w:rPr>
              <w:t>Medve</w:t>
            </w:r>
            <w:r w:rsidRPr="007436FD">
              <w:rPr>
                <w:rFonts w:asciiTheme="minorHAnsi" w:hAnsiTheme="minorHAnsi" w:cstheme="minorHAnsi"/>
                <w:szCs w:val="22"/>
              </w:rPr>
              <w:t>ď</w:t>
            </w:r>
          </w:p>
          <w:p w14:paraId="3A8D05EF" w14:textId="7DF8D3E1" w:rsidR="00E062E9" w:rsidRDefault="003D2107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E062E9" w:rsidRPr="00A952D8">
              <w:rPr>
                <w:rFonts w:asciiTheme="minorHAnsi" w:hAnsiTheme="minorHAnsi" w:cstheme="minorHAnsi"/>
                <w:szCs w:val="22"/>
              </w:rPr>
              <w:t xml:space="preserve">-mail: </w:t>
            </w:r>
            <w:hyperlink r:id="rId9" w:history="1">
              <w:r w:rsidR="00546BA1" w:rsidRPr="00C6558B">
                <w:rPr>
                  <w:rStyle w:val="Hypertextovprepojenie"/>
                  <w:rFonts w:asciiTheme="minorHAnsi" w:hAnsiTheme="minorHAnsi" w:cstheme="minorHAnsi"/>
                  <w:szCs w:val="22"/>
                </w:rPr>
                <w:t>vladimir.medved@futbalsfz.sk</w:t>
              </w:r>
            </w:hyperlink>
          </w:p>
          <w:p w14:paraId="3C106B77" w14:textId="7B1532C3" w:rsidR="00546BA1" w:rsidRPr="00A952D8" w:rsidRDefault="00546BA1" w:rsidP="00086B61">
            <w:pPr>
              <w:pStyle w:val="Zkladntext"/>
              <w:keepNext/>
              <w:widowControl w:val="0"/>
              <w:tabs>
                <w:tab w:val="left" w:pos="3060"/>
              </w:tabs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tel.č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.: +421 902 937 016</w:t>
            </w:r>
          </w:p>
        </w:tc>
      </w:tr>
    </w:tbl>
    <w:p w14:paraId="2156EB99" w14:textId="77777777" w:rsidR="00E062E9" w:rsidRPr="00A952D8" w:rsidRDefault="00E062E9" w:rsidP="00086B61">
      <w:pPr>
        <w:pStyle w:val="Odsekzoznamu"/>
        <w:spacing w:after="0" w:line="240" w:lineRule="auto"/>
        <w:ind w:left="1080"/>
        <w:rPr>
          <w:rFonts w:cstheme="minorHAnsi"/>
          <w:u w:val="single"/>
        </w:rPr>
      </w:pPr>
    </w:p>
    <w:p w14:paraId="1E9920A7" w14:textId="3F33C6E9" w:rsidR="004A309E" w:rsidRPr="00A952D8" w:rsidRDefault="004A309E" w:rsidP="00086B61">
      <w:pPr>
        <w:pStyle w:val="Odsekzoznamu"/>
        <w:numPr>
          <w:ilvl w:val="0"/>
          <w:numId w:val="18"/>
        </w:numPr>
        <w:spacing w:after="0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Spôsob vyhlásenia súťaže:</w:t>
      </w:r>
    </w:p>
    <w:p w14:paraId="13F2D093" w14:textId="77777777" w:rsidR="009704A2" w:rsidRPr="00A952D8" w:rsidRDefault="009704A2" w:rsidP="00E40D7E">
      <w:pPr>
        <w:pStyle w:val="Odsekzoznamu"/>
        <w:spacing w:after="0" w:line="240" w:lineRule="auto"/>
        <w:ind w:left="1080"/>
        <w:rPr>
          <w:rFonts w:cstheme="minorHAnsi"/>
          <w:u w:val="single"/>
        </w:rPr>
      </w:pPr>
    </w:p>
    <w:p w14:paraId="738678DD" w14:textId="0CA715E3" w:rsidR="004A309E" w:rsidRPr="00A952D8" w:rsidRDefault="004A309E" w:rsidP="00086B61">
      <w:pPr>
        <w:pStyle w:val="Odsekzoznamu"/>
        <w:spacing w:after="0" w:line="240" w:lineRule="auto"/>
        <w:ind w:left="1080"/>
        <w:jc w:val="both"/>
        <w:rPr>
          <w:rFonts w:cstheme="minorHAnsi"/>
        </w:rPr>
      </w:pPr>
      <w:r w:rsidRPr="00A952D8">
        <w:rPr>
          <w:rFonts w:cstheme="minorHAnsi"/>
        </w:rPr>
        <w:t xml:space="preserve">Vyhlasovateľ uverejní </w:t>
      </w:r>
      <w:r w:rsidR="00927705" w:rsidRPr="00A952D8">
        <w:rPr>
          <w:rFonts w:cstheme="minorHAnsi"/>
        </w:rPr>
        <w:t>vyhlásenie súťaže</w:t>
      </w:r>
      <w:r w:rsidRPr="00A952D8">
        <w:rPr>
          <w:rFonts w:cstheme="minorHAnsi"/>
        </w:rPr>
        <w:t xml:space="preserve"> prostredníctvom </w:t>
      </w:r>
      <w:r w:rsidR="00FE0A3C" w:rsidRPr="00A952D8">
        <w:rPr>
          <w:rFonts w:cstheme="minorHAnsi"/>
        </w:rPr>
        <w:t xml:space="preserve">svojej webovej stránky www.futbalsfz.sk </w:t>
      </w:r>
      <w:r w:rsidR="00E73C28" w:rsidRPr="00A952D8">
        <w:rPr>
          <w:rFonts w:cstheme="minorHAnsi"/>
        </w:rPr>
        <w:t>a</w:t>
      </w:r>
      <w:r w:rsidR="00FE0A3C" w:rsidRPr="00A952D8">
        <w:rPr>
          <w:rFonts w:cstheme="minorHAnsi"/>
        </w:rPr>
        <w:t xml:space="preserve"> prostredníctvom </w:t>
      </w:r>
      <w:r w:rsidRPr="00A952D8">
        <w:rPr>
          <w:rFonts w:cstheme="minorHAnsi"/>
        </w:rPr>
        <w:t>úradnej správy SFZ.</w:t>
      </w:r>
    </w:p>
    <w:p w14:paraId="6524CEA4" w14:textId="77777777" w:rsidR="00FA2D0A" w:rsidRPr="00A952D8" w:rsidRDefault="00FA2D0A" w:rsidP="00086B61">
      <w:pPr>
        <w:pStyle w:val="Odsekzoznamu"/>
        <w:spacing w:after="0" w:line="240" w:lineRule="auto"/>
        <w:ind w:left="1080"/>
        <w:jc w:val="both"/>
        <w:rPr>
          <w:rFonts w:cstheme="minorHAnsi"/>
        </w:rPr>
      </w:pPr>
    </w:p>
    <w:p w14:paraId="08D79A18" w14:textId="65384568" w:rsidR="004A309E" w:rsidRPr="00A952D8" w:rsidRDefault="004A309E" w:rsidP="00086B61">
      <w:pPr>
        <w:pStyle w:val="Odsekzoznamu"/>
        <w:numPr>
          <w:ilvl w:val="0"/>
          <w:numId w:val="18"/>
        </w:numPr>
        <w:spacing w:after="0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Zámer vyhlasovateľa</w:t>
      </w:r>
      <w:r w:rsidR="00105C7A" w:rsidRPr="00A952D8">
        <w:rPr>
          <w:rFonts w:cstheme="minorHAnsi"/>
          <w:u w:val="single"/>
        </w:rPr>
        <w:t xml:space="preserve"> a predmet obstarania</w:t>
      </w:r>
      <w:r w:rsidR="003F6C3F" w:rsidRPr="00A952D8">
        <w:rPr>
          <w:rFonts w:cstheme="minorHAnsi"/>
          <w:u w:val="single"/>
        </w:rPr>
        <w:t>:</w:t>
      </w:r>
    </w:p>
    <w:p w14:paraId="3ACB94DA" w14:textId="77777777" w:rsidR="009704A2" w:rsidRPr="00A952D8" w:rsidRDefault="009704A2" w:rsidP="00E40D7E">
      <w:pPr>
        <w:pStyle w:val="Odsekzoznamu"/>
        <w:spacing w:after="0" w:line="240" w:lineRule="auto"/>
        <w:ind w:left="1080"/>
        <w:rPr>
          <w:rFonts w:cstheme="minorHAnsi"/>
          <w:u w:val="single"/>
        </w:rPr>
      </w:pPr>
    </w:p>
    <w:p w14:paraId="523F3C19" w14:textId="1692831E" w:rsidR="004A309E" w:rsidRPr="00A952D8" w:rsidRDefault="004A309E" w:rsidP="00285985">
      <w:pPr>
        <w:pStyle w:val="Odsekzoznamu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 xml:space="preserve">Vyhlasovateľ má zámer </w:t>
      </w:r>
      <w:r w:rsidR="00B67028" w:rsidRPr="00A952D8">
        <w:rPr>
          <w:rFonts w:cstheme="minorHAnsi"/>
        </w:rPr>
        <w:t xml:space="preserve">obstarať </w:t>
      </w:r>
      <w:r w:rsidR="00FA2D0A" w:rsidRPr="00A952D8">
        <w:rPr>
          <w:rFonts w:cstheme="minorHAnsi"/>
        </w:rPr>
        <w:t xml:space="preserve">dodanie </w:t>
      </w:r>
      <w:r w:rsidR="001D23E7" w:rsidRPr="00A952D8">
        <w:rPr>
          <w:rFonts w:cstheme="minorHAnsi"/>
        </w:rPr>
        <w:t>transportn</w:t>
      </w:r>
      <w:r w:rsidR="001D23E7">
        <w:rPr>
          <w:rFonts w:cstheme="minorHAnsi"/>
        </w:rPr>
        <w:t>ých</w:t>
      </w:r>
      <w:r w:rsidR="001D23E7" w:rsidRPr="00A952D8">
        <w:rPr>
          <w:rFonts w:cstheme="minorHAnsi"/>
        </w:rPr>
        <w:t xml:space="preserve"> </w:t>
      </w:r>
      <w:r w:rsidR="001D23E7">
        <w:rPr>
          <w:rFonts w:cstheme="minorHAnsi"/>
        </w:rPr>
        <w:t>vozidiel</w:t>
      </w:r>
      <w:r w:rsidR="001D23E7" w:rsidRPr="00A952D8">
        <w:rPr>
          <w:rFonts w:cstheme="minorHAnsi"/>
        </w:rPr>
        <w:t xml:space="preserve"> </w:t>
      </w:r>
      <w:r w:rsidR="00023BCA" w:rsidRPr="00A952D8">
        <w:rPr>
          <w:rFonts w:cstheme="minorHAnsi"/>
        </w:rPr>
        <w:t xml:space="preserve">(2 </w:t>
      </w:r>
      <w:r w:rsidR="00BD2668" w:rsidRPr="00A952D8">
        <w:rPr>
          <w:rFonts w:cstheme="minorHAnsi"/>
        </w:rPr>
        <w:t>kusy</w:t>
      </w:r>
      <w:r w:rsidR="00023BCA" w:rsidRPr="00A952D8">
        <w:rPr>
          <w:rFonts w:cstheme="minorHAnsi"/>
        </w:rPr>
        <w:t>)</w:t>
      </w:r>
      <w:r w:rsidRPr="00A952D8">
        <w:rPr>
          <w:rFonts w:cstheme="minorHAnsi"/>
        </w:rPr>
        <w:t xml:space="preserve"> </w:t>
      </w:r>
      <w:r w:rsidR="00C4290D" w:rsidRPr="00A952D8">
        <w:rPr>
          <w:rFonts w:cstheme="minorHAnsi"/>
        </w:rPr>
        <w:t xml:space="preserve">za účelom </w:t>
      </w:r>
      <w:r w:rsidR="001C61DE">
        <w:rPr>
          <w:rFonts w:cstheme="minorHAnsi"/>
        </w:rPr>
        <w:t>ich</w:t>
      </w:r>
      <w:r w:rsidR="00A27DF1" w:rsidRPr="00A952D8">
        <w:rPr>
          <w:rFonts w:cstheme="minorHAnsi"/>
        </w:rPr>
        <w:t xml:space="preserve"> prevádzkovania </w:t>
      </w:r>
      <w:r w:rsidR="00023BCA" w:rsidRPr="00A952D8">
        <w:rPr>
          <w:rFonts w:cstheme="minorHAnsi"/>
        </w:rPr>
        <w:t>v podmienkach SFZ</w:t>
      </w:r>
      <w:r w:rsidR="00D127B0">
        <w:rPr>
          <w:rFonts w:cstheme="minorHAnsi"/>
        </w:rPr>
        <w:t>.</w:t>
      </w:r>
    </w:p>
    <w:p w14:paraId="356B953C" w14:textId="77777777" w:rsidR="005C34DB" w:rsidRPr="00A952D8" w:rsidRDefault="005C34DB" w:rsidP="00E40D7E">
      <w:pPr>
        <w:spacing w:after="0" w:line="240" w:lineRule="auto"/>
        <w:jc w:val="both"/>
        <w:rPr>
          <w:rFonts w:cstheme="minorHAnsi"/>
        </w:rPr>
      </w:pPr>
    </w:p>
    <w:p w14:paraId="0BD17638" w14:textId="0E584D5C" w:rsidR="004D5C91" w:rsidRDefault="00285985" w:rsidP="00285985">
      <w:pPr>
        <w:pStyle w:val="Odsekzoznamu"/>
        <w:numPr>
          <w:ilvl w:val="0"/>
          <w:numId w:val="19"/>
        </w:numPr>
        <w:spacing w:after="0" w:line="240" w:lineRule="auto"/>
        <w:ind w:left="1134" w:hanging="283"/>
        <w:rPr>
          <w:rFonts w:cstheme="minorHAnsi"/>
        </w:rPr>
      </w:pPr>
      <w:r>
        <w:rPr>
          <w:rFonts w:cstheme="minorHAnsi"/>
        </w:rPr>
        <w:t>Špecifikácia p</w:t>
      </w:r>
      <w:r w:rsidR="004E71DB" w:rsidRPr="00A952D8">
        <w:rPr>
          <w:rFonts w:cstheme="minorHAnsi"/>
        </w:rPr>
        <w:t>redmet</w:t>
      </w:r>
      <w:r>
        <w:rPr>
          <w:rFonts w:cstheme="minorHAnsi"/>
        </w:rPr>
        <w:t>u</w:t>
      </w:r>
      <w:r w:rsidR="004E71DB" w:rsidRPr="00A952D8">
        <w:rPr>
          <w:rFonts w:cstheme="minorHAnsi"/>
        </w:rPr>
        <w:t xml:space="preserve"> obstarania</w:t>
      </w:r>
      <w:r w:rsidR="00DA4B48" w:rsidRPr="00A952D8">
        <w:rPr>
          <w:rFonts w:cstheme="minorHAnsi"/>
        </w:rPr>
        <w:t xml:space="preserve"> </w:t>
      </w:r>
      <w:r w:rsidR="009E0A79" w:rsidRPr="00A952D8">
        <w:rPr>
          <w:rFonts w:cstheme="minorHAnsi"/>
        </w:rPr>
        <w:t xml:space="preserve">je </w:t>
      </w:r>
      <w:r w:rsidR="00C94D2D" w:rsidRPr="00A952D8">
        <w:rPr>
          <w:rFonts w:cstheme="minorHAnsi"/>
        </w:rPr>
        <w:t>rozdelen</w:t>
      </w:r>
      <w:r>
        <w:rPr>
          <w:rFonts w:cstheme="minorHAnsi"/>
        </w:rPr>
        <w:t>á</w:t>
      </w:r>
      <w:r w:rsidR="00C94D2D" w:rsidRPr="00A952D8">
        <w:rPr>
          <w:rFonts w:cstheme="minorHAnsi"/>
        </w:rPr>
        <w:t xml:space="preserve"> na </w:t>
      </w:r>
      <w:r w:rsidR="00A27DF1" w:rsidRPr="00A952D8">
        <w:rPr>
          <w:rFonts w:cstheme="minorHAnsi"/>
        </w:rPr>
        <w:t>2</w:t>
      </w:r>
      <w:r w:rsidR="00C94D2D" w:rsidRPr="00A952D8">
        <w:rPr>
          <w:rFonts w:cstheme="minorHAnsi"/>
        </w:rPr>
        <w:t xml:space="preserve"> časti</w:t>
      </w:r>
      <w:r w:rsidR="004D5C91" w:rsidRPr="00A952D8">
        <w:rPr>
          <w:rFonts w:cstheme="minorHAnsi"/>
        </w:rPr>
        <w:t>:</w:t>
      </w:r>
    </w:p>
    <w:p w14:paraId="6C9C79DE" w14:textId="77777777" w:rsidR="00285985" w:rsidRPr="00285985" w:rsidRDefault="00285985" w:rsidP="00285985">
      <w:pPr>
        <w:spacing w:after="0" w:line="240" w:lineRule="auto"/>
        <w:rPr>
          <w:rFonts w:cstheme="minorHAnsi"/>
        </w:rPr>
      </w:pPr>
    </w:p>
    <w:p w14:paraId="46520F40" w14:textId="6CB18DE1" w:rsidR="00191ED1" w:rsidRPr="00285985" w:rsidRDefault="00A27DF1" w:rsidP="00285985">
      <w:pPr>
        <w:pStyle w:val="Odsekzoznamu"/>
        <w:numPr>
          <w:ilvl w:val="3"/>
          <w:numId w:val="19"/>
        </w:numPr>
        <w:spacing w:after="0" w:line="240" w:lineRule="auto"/>
        <w:ind w:left="1134" w:hanging="283"/>
        <w:rPr>
          <w:rFonts w:cstheme="minorHAnsi"/>
          <w:u w:val="single"/>
        </w:rPr>
      </w:pPr>
      <w:r w:rsidRPr="00285985">
        <w:rPr>
          <w:rFonts w:cstheme="minorHAnsi"/>
          <w:u w:val="single"/>
        </w:rPr>
        <w:t xml:space="preserve">Špecifikácia základných technických parametrov: </w:t>
      </w:r>
      <w:r w:rsidR="004D5C91" w:rsidRPr="00285985">
        <w:rPr>
          <w:rFonts w:cstheme="minorHAnsi"/>
          <w:u w:val="single"/>
        </w:rPr>
        <w:t xml:space="preserve"> </w:t>
      </w:r>
    </w:p>
    <w:p w14:paraId="0316D8A5" w14:textId="77777777" w:rsidR="00285985" w:rsidRPr="00A952D8" w:rsidRDefault="00285985" w:rsidP="00285985">
      <w:pPr>
        <w:pStyle w:val="Odsekzoznamu"/>
        <w:spacing w:after="0" w:line="240" w:lineRule="auto"/>
        <w:ind w:left="3960"/>
        <w:rPr>
          <w:rFonts w:cstheme="minorHAnsi"/>
          <w:u w:val="single"/>
        </w:rPr>
      </w:pPr>
    </w:p>
    <w:p w14:paraId="5B662CF7" w14:textId="1684D95D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 xml:space="preserve">skriňový dodávkový automobil do 3,5t s vysokou strechou, ktorý nebude mať sklenené okná na bočných stenách nákladového priestoru </w:t>
      </w:r>
    </w:p>
    <w:p w14:paraId="0193860D" w14:textId="43BD5B78" w:rsidR="005F5F3A" w:rsidRDefault="005F5F3A" w:rsidP="005F5F3A">
      <w:pPr>
        <w:pStyle w:val="Odsekzoznamu"/>
        <w:numPr>
          <w:ilvl w:val="0"/>
          <w:numId w:val="28"/>
        </w:numPr>
        <w:ind w:left="1134" w:hanging="283"/>
      </w:pPr>
      <w:r>
        <w:t>zadné dvere nákladového priestoru krídlového typu</w:t>
      </w:r>
    </w:p>
    <w:p w14:paraId="79D7D658" w14:textId="2E8F9549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 xml:space="preserve">vstup do </w:t>
      </w:r>
      <w:r w:rsidR="005F5F3A">
        <w:t xml:space="preserve">nákladového </w:t>
      </w:r>
      <w:r>
        <w:t>priestoru aj cez pravé bočné posuvné dvere (za spolujazdcom)</w:t>
      </w:r>
    </w:p>
    <w:p w14:paraId="6846ED45" w14:textId="70CB09CF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motor 4-valcový naftový, s výkonom min. 100 kW</w:t>
      </w:r>
    </w:p>
    <w:p w14:paraId="04096149" w14:textId="70862BA4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prevodovka min. 6 stupňov</w:t>
      </w:r>
      <w:r w:rsidR="002F69E6">
        <w:t>á</w:t>
      </w:r>
    </w:p>
    <w:p w14:paraId="6E98E9EA" w14:textId="6AD59BF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 xml:space="preserve">vnútorne rozmery </w:t>
      </w:r>
      <w:proofErr w:type="spellStart"/>
      <w:r>
        <w:t>nákl</w:t>
      </w:r>
      <w:proofErr w:type="spellEnd"/>
      <w:r w:rsidR="005F5F3A">
        <w:t>.</w:t>
      </w:r>
      <w:r>
        <w:t xml:space="preserve"> priestoru minimálne (d x š x v) 4000 mm x 1</w:t>
      </w:r>
      <w:r w:rsidR="002F69E6">
        <w:t>70</w:t>
      </w:r>
      <w:r>
        <w:t>0 mm x 19</w:t>
      </w:r>
      <w:r w:rsidR="002F69E6">
        <w:t>0</w:t>
      </w:r>
      <w:r>
        <w:t xml:space="preserve">0 mm </w:t>
      </w:r>
    </w:p>
    <w:p w14:paraId="3AD6956F" w14:textId="490D16A3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užitočná hmotnosť minimálne 11</w:t>
      </w:r>
      <w:r w:rsidR="006E68CC">
        <w:t>0</w:t>
      </w:r>
      <w:bookmarkStart w:id="0" w:name="_GoBack"/>
      <w:bookmarkEnd w:id="0"/>
      <w:r>
        <w:t>0 kg</w:t>
      </w:r>
    </w:p>
    <w:p w14:paraId="1BD026E9" w14:textId="0033018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ABS, ESP</w:t>
      </w:r>
    </w:p>
    <w:p w14:paraId="1B717ABC" w14:textId="6A517311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proofErr w:type="spellStart"/>
      <w:r>
        <w:t>airbag</w:t>
      </w:r>
      <w:proofErr w:type="spellEnd"/>
      <w:r>
        <w:t xml:space="preserve"> vodiča a spolujazdca</w:t>
      </w:r>
    </w:p>
    <w:p w14:paraId="6B7E39B6" w14:textId="7777777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proofErr w:type="spellStart"/>
      <w:r>
        <w:t>tempomat</w:t>
      </w:r>
      <w:proofErr w:type="spellEnd"/>
    </w:p>
    <w:p w14:paraId="6478FCE4" w14:textId="23AEEC9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lastRenderedPageBreak/>
        <w:t>klimatizácia</w:t>
      </w:r>
    </w:p>
    <w:p w14:paraId="108AA7C0" w14:textId="7C113D56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vonkajšie spätné zrkadla elektricky nastaviteľné a</w:t>
      </w:r>
      <w:r w:rsidR="006D1E76">
        <w:t> </w:t>
      </w:r>
      <w:r>
        <w:t>vyhrievané</w:t>
      </w:r>
    </w:p>
    <w:p w14:paraId="43D5DC69" w14:textId="37C5261A" w:rsidR="006D1E76" w:rsidRPr="008D41AC" w:rsidRDefault="006D1E76" w:rsidP="006D1E76">
      <w:pPr>
        <w:pStyle w:val="Odsekzoznamu"/>
        <w:numPr>
          <w:ilvl w:val="0"/>
          <w:numId w:val="28"/>
        </w:numPr>
        <w:ind w:left="1134" w:hanging="283"/>
      </w:pPr>
      <w:r w:rsidRPr="008D41AC">
        <w:t>elektricky vyhrievané čelné sklo</w:t>
      </w:r>
    </w:p>
    <w:p w14:paraId="325219F6" w14:textId="7777777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centrálne uzamykanie s diaľkovým ovládaním</w:t>
      </w:r>
    </w:p>
    <w:p w14:paraId="22A92565" w14:textId="467D4AC9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multifunkčný volant (</w:t>
      </w:r>
      <w:r w:rsidR="002F69E6">
        <w:t xml:space="preserve">ovládanie autorádia, </w:t>
      </w:r>
      <w:proofErr w:type="spellStart"/>
      <w:r>
        <w:t>bluetooth</w:t>
      </w:r>
      <w:proofErr w:type="spellEnd"/>
      <w:r>
        <w:t>, ...)</w:t>
      </w:r>
    </w:p>
    <w:p w14:paraId="4E0C54F4" w14:textId="75DD4D26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elektrick</w:t>
      </w:r>
      <w:r w:rsidR="00CD56B5">
        <w:t>y</w:t>
      </w:r>
      <w:r>
        <w:t xml:space="preserve"> ovládané </w:t>
      </w:r>
      <w:r w:rsidR="002F69E6">
        <w:t xml:space="preserve">predné </w:t>
      </w:r>
      <w:r>
        <w:t xml:space="preserve">bočné okná </w:t>
      </w:r>
    </w:p>
    <w:p w14:paraId="7F4EDCBF" w14:textId="2AAE5E14" w:rsidR="00285985" w:rsidRPr="008D41AC" w:rsidRDefault="00285985" w:rsidP="00285985">
      <w:pPr>
        <w:pStyle w:val="Odsekzoznamu"/>
        <w:numPr>
          <w:ilvl w:val="0"/>
          <w:numId w:val="28"/>
        </w:numPr>
        <w:ind w:left="1134" w:hanging="283"/>
      </w:pPr>
      <w:r w:rsidRPr="008D41AC">
        <w:t xml:space="preserve">svetlomety do hmly </w:t>
      </w:r>
    </w:p>
    <w:p w14:paraId="0F7781B4" w14:textId="7777777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>parkovacie senzory vpredu a vzadu</w:t>
      </w:r>
    </w:p>
    <w:p w14:paraId="76B782AC" w14:textId="0D21E437" w:rsidR="00285985" w:rsidRDefault="00285985" w:rsidP="00285985">
      <w:pPr>
        <w:pStyle w:val="Odsekzoznamu"/>
        <w:numPr>
          <w:ilvl w:val="0"/>
          <w:numId w:val="28"/>
        </w:numPr>
        <w:ind w:left="1134" w:hanging="283"/>
      </w:pPr>
      <w:r>
        <w:t xml:space="preserve">sedadlo vodiča nastaviteľné pozdĺžne a výškovo </w:t>
      </w:r>
    </w:p>
    <w:p w14:paraId="167732F5" w14:textId="77777777" w:rsidR="00EF461B" w:rsidRPr="00A952D8" w:rsidRDefault="00EF461B" w:rsidP="000B70A9">
      <w:pPr>
        <w:pStyle w:val="Odsekzoznamu"/>
        <w:spacing w:after="0" w:line="240" w:lineRule="auto"/>
        <w:ind w:left="0"/>
        <w:rPr>
          <w:rFonts w:cstheme="minorHAnsi"/>
        </w:rPr>
      </w:pPr>
    </w:p>
    <w:p w14:paraId="5827B405" w14:textId="683CDAF5" w:rsidR="0032552B" w:rsidRDefault="00A27DF1" w:rsidP="0032552B">
      <w:pPr>
        <w:pStyle w:val="Odsekzoznamu"/>
        <w:numPr>
          <w:ilvl w:val="3"/>
          <w:numId w:val="19"/>
        </w:numPr>
        <w:spacing w:after="0" w:line="240" w:lineRule="auto"/>
        <w:ind w:left="1134" w:hanging="283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 xml:space="preserve">Špecifikácia </w:t>
      </w:r>
      <w:r w:rsidR="00D127B0">
        <w:rPr>
          <w:rFonts w:cstheme="minorHAnsi"/>
          <w:u w:val="single"/>
        </w:rPr>
        <w:t>voliteľných</w:t>
      </w:r>
      <w:r w:rsidR="00D127B0" w:rsidRPr="00A952D8">
        <w:rPr>
          <w:rFonts w:cstheme="minorHAnsi"/>
          <w:u w:val="single"/>
        </w:rPr>
        <w:t xml:space="preserve"> </w:t>
      </w:r>
      <w:r w:rsidRPr="00A952D8">
        <w:rPr>
          <w:rFonts w:cstheme="minorHAnsi"/>
          <w:u w:val="single"/>
        </w:rPr>
        <w:t xml:space="preserve">technických parametrov: </w:t>
      </w:r>
    </w:p>
    <w:p w14:paraId="070EF5CC" w14:textId="77777777" w:rsidR="0032552B" w:rsidRDefault="0032552B" w:rsidP="0032552B">
      <w:pPr>
        <w:pStyle w:val="Odsekzoznamu"/>
        <w:spacing w:after="0" w:line="240" w:lineRule="auto"/>
        <w:ind w:left="3960"/>
        <w:rPr>
          <w:rFonts w:cstheme="minorHAnsi"/>
          <w:u w:val="single"/>
        </w:rPr>
      </w:pPr>
    </w:p>
    <w:p w14:paraId="290696C7" w14:textId="7823E4EF" w:rsidR="0032552B" w:rsidRDefault="00554637" w:rsidP="0032552B">
      <w:pPr>
        <w:pStyle w:val="Odsekzoznamu"/>
        <w:numPr>
          <w:ilvl w:val="0"/>
          <w:numId w:val="28"/>
        </w:numPr>
        <w:tabs>
          <w:tab w:val="left" w:pos="851"/>
        </w:tabs>
        <w:ind w:left="1134" w:hanging="283"/>
      </w:pPr>
      <w:r>
        <w:t>zadná parkovacia</w:t>
      </w:r>
      <w:r w:rsidR="0032552B">
        <w:t xml:space="preserve"> kamera</w:t>
      </w:r>
    </w:p>
    <w:p w14:paraId="342303C7" w14:textId="77777777" w:rsidR="0032552B" w:rsidRPr="008D41AC" w:rsidRDefault="0032552B" w:rsidP="0032552B">
      <w:pPr>
        <w:pStyle w:val="Odsekzoznamu"/>
        <w:numPr>
          <w:ilvl w:val="0"/>
          <w:numId w:val="28"/>
        </w:numPr>
        <w:tabs>
          <w:tab w:val="left" w:pos="851"/>
        </w:tabs>
        <w:ind w:left="1134" w:hanging="283"/>
      </w:pPr>
      <w:r w:rsidRPr="008D41AC">
        <w:t>sedadlo pre spolujazdca ako samostatné otočné sedadlo</w:t>
      </w:r>
    </w:p>
    <w:p w14:paraId="3E54C9F3" w14:textId="01A8E610" w:rsidR="0032552B" w:rsidRDefault="0032552B" w:rsidP="0032552B">
      <w:pPr>
        <w:pStyle w:val="Odsekzoznamu"/>
        <w:numPr>
          <w:ilvl w:val="0"/>
          <w:numId w:val="28"/>
        </w:numPr>
        <w:tabs>
          <w:tab w:val="left" w:pos="851"/>
        </w:tabs>
        <w:ind w:left="1134" w:hanging="283"/>
      </w:pPr>
      <w:r>
        <w:t xml:space="preserve">markíza ponad bočné dvere pre vstup do </w:t>
      </w:r>
      <w:r w:rsidR="001D23E7">
        <w:t xml:space="preserve">nákladového </w:t>
      </w:r>
      <w:r>
        <w:t>priestoru</w:t>
      </w:r>
    </w:p>
    <w:p w14:paraId="68CC9207" w14:textId="77777777" w:rsidR="00D05D8A" w:rsidRPr="00A952D8" w:rsidRDefault="00D05D8A" w:rsidP="000B70A9">
      <w:pPr>
        <w:pStyle w:val="Odsekzoznamu"/>
        <w:spacing w:after="0" w:line="240" w:lineRule="auto"/>
        <w:ind w:left="1800"/>
        <w:jc w:val="both"/>
        <w:rPr>
          <w:rFonts w:cstheme="minorHAnsi"/>
        </w:rPr>
      </w:pPr>
    </w:p>
    <w:p w14:paraId="5EF15975" w14:textId="164C0D4E" w:rsidR="004A309E" w:rsidRPr="00A952D8" w:rsidRDefault="002F69E6" w:rsidP="004E6843">
      <w:pPr>
        <w:pStyle w:val="Odsekzoznamu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Uvedená</w:t>
      </w:r>
      <w:r w:rsidR="009E0A79" w:rsidRPr="00A952D8">
        <w:rPr>
          <w:rFonts w:cstheme="minorHAnsi"/>
        </w:rPr>
        <w:t xml:space="preserve"> </w:t>
      </w:r>
      <w:r w:rsidR="00C94D2D" w:rsidRPr="00A952D8">
        <w:rPr>
          <w:rFonts w:cstheme="minorHAnsi"/>
        </w:rPr>
        <w:t xml:space="preserve">špecifikácia </w:t>
      </w:r>
      <w:r w:rsidR="00307F3E" w:rsidRPr="00A952D8">
        <w:rPr>
          <w:rFonts w:cstheme="minorHAnsi"/>
        </w:rPr>
        <w:t xml:space="preserve">predmetu obstarania </w:t>
      </w:r>
      <w:r w:rsidR="00F625F0" w:rsidRPr="00A952D8">
        <w:rPr>
          <w:rFonts w:cstheme="minorHAnsi"/>
        </w:rPr>
        <w:t>na účely vypracova</w:t>
      </w:r>
      <w:r w:rsidR="004E6843" w:rsidRPr="00A952D8">
        <w:rPr>
          <w:rFonts w:cstheme="minorHAnsi"/>
        </w:rPr>
        <w:t xml:space="preserve">nia návrhu na uzatvorenie zmluvy </w:t>
      </w:r>
      <w:r w:rsidR="00C94D2D" w:rsidRPr="00A952D8">
        <w:rPr>
          <w:rFonts w:cstheme="minorHAnsi"/>
        </w:rPr>
        <w:t xml:space="preserve">tvorí </w:t>
      </w:r>
      <w:r w:rsidR="00ED4EA7" w:rsidRPr="00A952D8">
        <w:rPr>
          <w:rFonts w:cstheme="minorHAnsi"/>
        </w:rPr>
        <w:t xml:space="preserve">podklad na vypracovanie cenovej ponuky. Predloženú cenovú ponuku považuje vyhlasovateľ za návrh na uzatvorenie zmluvy. </w:t>
      </w:r>
    </w:p>
    <w:p w14:paraId="41231899" w14:textId="4F4E8C6E" w:rsidR="00D6528F" w:rsidRPr="00A952D8" w:rsidRDefault="00D6528F" w:rsidP="0055177A">
      <w:pPr>
        <w:pStyle w:val="Odsekzoznamu"/>
        <w:spacing w:after="0" w:line="240" w:lineRule="auto"/>
        <w:ind w:left="1800"/>
        <w:rPr>
          <w:rFonts w:cstheme="minorHAnsi"/>
        </w:rPr>
      </w:pPr>
    </w:p>
    <w:p w14:paraId="136E39F8" w14:textId="17390568" w:rsidR="0055177A" w:rsidRPr="00A952D8" w:rsidRDefault="0055177A" w:rsidP="0032552B">
      <w:pPr>
        <w:pStyle w:val="Odsekzoznamu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Miesto dodania predmetu obstarania</w:t>
      </w:r>
      <w:r w:rsidR="00546BA1">
        <w:rPr>
          <w:rFonts w:cstheme="minorHAnsi"/>
        </w:rPr>
        <w:t>:</w:t>
      </w:r>
      <w:r w:rsidRPr="00A952D8">
        <w:rPr>
          <w:rFonts w:cstheme="minorHAnsi"/>
        </w:rPr>
        <w:t xml:space="preserve"> </w:t>
      </w:r>
      <w:r w:rsidR="00546BA1">
        <w:rPr>
          <w:rFonts w:cstheme="minorHAnsi"/>
        </w:rPr>
        <w:t>podľa dohody</w:t>
      </w:r>
      <w:r w:rsidRPr="00A952D8">
        <w:rPr>
          <w:rFonts w:cstheme="minorHAnsi"/>
        </w:rPr>
        <w:t>.</w:t>
      </w:r>
    </w:p>
    <w:p w14:paraId="5C49D882" w14:textId="77777777" w:rsidR="0055177A" w:rsidRPr="00A952D8" w:rsidRDefault="0055177A" w:rsidP="0055177A">
      <w:pPr>
        <w:pStyle w:val="Odsekzoznamu"/>
        <w:spacing w:after="0" w:line="240" w:lineRule="auto"/>
        <w:ind w:left="1800"/>
        <w:jc w:val="both"/>
        <w:rPr>
          <w:rFonts w:cstheme="minorHAnsi"/>
        </w:rPr>
      </w:pPr>
    </w:p>
    <w:p w14:paraId="165476C5" w14:textId="61D95F31" w:rsidR="002B0863" w:rsidRPr="00A952D8" w:rsidRDefault="0021472C" w:rsidP="00086B61">
      <w:pPr>
        <w:pStyle w:val="Odsekzoznamu"/>
        <w:numPr>
          <w:ilvl w:val="0"/>
          <w:numId w:val="18"/>
        </w:numPr>
        <w:spacing w:after="0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Podmienky na uzatvorenie zmluvy</w:t>
      </w:r>
      <w:r w:rsidR="002B0863" w:rsidRPr="00A952D8">
        <w:rPr>
          <w:rFonts w:cstheme="minorHAnsi"/>
          <w:u w:val="single"/>
        </w:rPr>
        <w:t>:</w:t>
      </w:r>
    </w:p>
    <w:p w14:paraId="50AD6701" w14:textId="77777777" w:rsidR="009704A2" w:rsidRPr="00A952D8" w:rsidRDefault="009704A2" w:rsidP="00E40D7E">
      <w:pPr>
        <w:pStyle w:val="Odsekzoznamu"/>
        <w:spacing w:after="0" w:line="240" w:lineRule="auto"/>
        <w:ind w:left="1080"/>
        <w:rPr>
          <w:rFonts w:cstheme="minorHAnsi"/>
          <w:u w:val="single"/>
        </w:rPr>
      </w:pPr>
    </w:p>
    <w:p w14:paraId="415D2C3F" w14:textId="6B25CD70" w:rsidR="002B0863" w:rsidRPr="00A952D8" w:rsidRDefault="002B0863" w:rsidP="00086B61">
      <w:pPr>
        <w:pStyle w:val="Odsekzoznamu"/>
        <w:spacing w:after="0" w:line="240" w:lineRule="auto"/>
        <w:ind w:left="1080"/>
        <w:rPr>
          <w:rFonts w:cstheme="minorHAnsi"/>
        </w:rPr>
      </w:pPr>
      <w:r w:rsidRPr="00A952D8">
        <w:rPr>
          <w:rFonts w:cstheme="minorHAnsi"/>
        </w:rPr>
        <w:t>Vyhlasovateľ požaduje:</w:t>
      </w:r>
    </w:p>
    <w:p w14:paraId="2E774E12" w14:textId="478EAD5B" w:rsidR="00A40B3B" w:rsidRPr="00A952D8" w:rsidRDefault="00CC12A7" w:rsidP="0032552B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dodanie</w:t>
      </w:r>
      <w:r w:rsidR="000F5B6C" w:rsidRPr="00A952D8">
        <w:rPr>
          <w:rFonts w:cstheme="minorHAnsi"/>
        </w:rPr>
        <w:t xml:space="preserve"> </w:t>
      </w:r>
      <w:r w:rsidR="006B35C1" w:rsidRPr="00A952D8">
        <w:rPr>
          <w:rFonts w:cstheme="minorHAnsi"/>
        </w:rPr>
        <w:t xml:space="preserve">transportných </w:t>
      </w:r>
      <w:r w:rsidR="001D23E7">
        <w:rPr>
          <w:rFonts w:cstheme="minorHAnsi"/>
        </w:rPr>
        <w:t>vozidiel</w:t>
      </w:r>
      <w:r w:rsidR="001D23E7" w:rsidRPr="00A952D8">
        <w:rPr>
          <w:rFonts w:cstheme="minorHAnsi"/>
        </w:rPr>
        <w:t xml:space="preserve"> </w:t>
      </w:r>
      <w:r w:rsidR="005A4D15" w:rsidRPr="00A952D8">
        <w:rPr>
          <w:rFonts w:cstheme="minorHAnsi"/>
        </w:rPr>
        <w:t>sp</w:t>
      </w:r>
      <w:r w:rsidR="00871102">
        <w:rPr>
          <w:rFonts w:cstheme="minorHAnsi"/>
        </w:rPr>
        <w:t>ĺ</w:t>
      </w:r>
      <w:r w:rsidR="008A009D" w:rsidRPr="00A952D8">
        <w:rPr>
          <w:rFonts w:cstheme="minorHAnsi"/>
        </w:rPr>
        <w:t>ň</w:t>
      </w:r>
      <w:r w:rsidR="006B35C1" w:rsidRPr="00A952D8">
        <w:rPr>
          <w:rFonts w:cstheme="minorHAnsi"/>
        </w:rPr>
        <w:t>a</w:t>
      </w:r>
      <w:r w:rsidR="005A4D15" w:rsidRPr="00A952D8">
        <w:rPr>
          <w:rFonts w:cstheme="minorHAnsi"/>
        </w:rPr>
        <w:t>júc</w:t>
      </w:r>
      <w:r w:rsidR="006B35C1" w:rsidRPr="00A952D8">
        <w:rPr>
          <w:rFonts w:cstheme="minorHAnsi"/>
        </w:rPr>
        <w:t>ich</w:t>
      </w:r>
      <w:r w:rsidR="005A4D15" w:rsidRPr="00A952D8">
        <w:rPr>
          <w:rFonts w:cstheme="minorHAnsi"/>
        </w:rPr>
        <w:t xml:space="preserve"> všetky </w:t>
      </w:r>
      <w:r w:rsidR="006B35C1" w:rsidRPr="00A952D8">
        <w:rPr>
          <w:rFonts w:cstheme="minorHAnsi"/>
        </w:rPr>
        <w:t>základné</w:t>
      </w:r>
      <w:r w:rsidR="005A4D15" w:rsidRPr="00A952D8">
        <w:rPr>
          <w:rFonts w:cstheme="minorHAnsi"/>
        </w:rPr>
        <w:t xml:space="preserve"> požiadavky stanovené vyhlasovateľom podľa bodu III. písm. b)</w:t>
      </w:r>
      <w:r w:rsidR="00D05D8A" w:rsidRPr="00A952D8">
        <w:rPr>
          <w:rFonts w:cstheme="minorHAnsi"/>
        </w:rPr>
        <w:t>, pr</w:t>
      </w:r>
      <w:r w:rsidR="00C11C3C" w:rsidRPr="00A952D8">
        <w:rPr>
          <w:rFonts w:cstheme="minorHAnsi"/>
        </w:rPr>
        <w:t>vý bod</w:t>
      </w:r>
      <w:r w:rsidR="005A4D15" w:rsidRPr="00A952D8">
        <w:rPr>
          <w:rFonts w:cstheme="minorHAnsi"/>
        </w:rPr>
        <w:t xml:space="preserve">, </w:t>
      </w:r>
    </w:p>
    <w:p w14:paraId="31FAD292" w14:textId="15837CB0" w:rsidR="005A4D15" w:rsidRPr="00A952D8" w:rsidRDefault="006B35C1" w:rsidP="0032552B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 xml:space="preserve">dodanie transportných </w:t>
      </w:r>
      <w:r w:rsidR="001D23E7">
        <w:rPr>
          <w:rFonts w:cstheme="minorHAnsi"/>
        </w:rPr>
        <w:t>vozidiel</w:t>
      </w:r>
      <w:r w:rsidR="001D23E7" w:rsidRPr="00A952D8">
        <w:rPr>
          <w:rFonts w:cstheme="minorHAnsi"/>
        </w:rPr>
        <w:t xml:space="preserve"> </w:t>
      </w:r>
      <w:r w:rsidR="0086471B" w:rsidRPr="00A952D8">
        <w:rPr>
          <w:rFonts w:cstheme="minorHAnsi"/>
        </w:rPr>
        <w:t xml:space="preserve">najneskôr </w:t>
      </w:r>
      <w:r w:rsidR="00433BC4" w:rsidRPr="00A952D8">
        <w:rPr>
          <w:rFonts w:cstheme="minorHAnsi"/>
        </w:rPr>
        <w:t xml:space="preserve">v lehote </w:t>
      </w:r>
      <w:r w:rsidR="00D6546A" w:rsidRPr="00A952D8">
        <w:rPr>
          <w:rFonts w:cstheme="minorHAnsi"/>
        </w:rPr>
        <w:t xml:space="preserve">do </w:t>
      </w:r>
      <w:r w:rsidR="00D127B0">
        <w:rPr>
          <w:rFonts w:cstheme="minorHAnsi"/>
        </w:rPr>
        <w:t>3</w:t>
      </w:r>
      <w:r w:rsidR="00D127B0" w:rsidRPr="00A952D8">
        <w:rPr>
          <w:rFonts w:cstheme="minorHAnsi"/>
        </w:rPr>
        <w:t xml:space="preserve"> </w:t>
      </w:r>
      <w:r w:rsidR="00433BC4" w:rsidRPr="00A952D8">
        <w:rPr>
          <w:rFonts w:cstheme="minorHAnsi"/>
        </w:rPr>
        <w:t>týždňov</w:t>
      </w:r>
      <w:r w:rsidR="009D748D" w:rsidRPr="00A952D8">
        <w:rPr>
          <w:rFonts w:cstheme="minorHAnsi"/>
        </w:rPr>
        <w:t xml:space="preserve"> </w:t>
      </w:r>
      <w:r w:rsidR="00433BC4" w:rsidRPr="00A952D8">
        <w:rPr>
          <w:rFonts w:cstheme="minorHAnsi"/>
        </w:rPr>
        <w:t xml:space="preserve"> </w:t>
      </w:r>
      <w:r w:rsidR="0086471B" w:rsidRPr="00A952D8">
        <w:rPr>
          <w:rFonts w:cstheme="minorHAnsi"/>
        </w:rPr>
        <w:t>odo dňa uzatvorenia zmlu</w:t>
      </w:r>
      <w:r w:rsidR="00FB1D22" w:rsidRPr="00A952D8">
        <w:rPr>
          <w:rFonts w:cstheme="minorHAnsi"/>
        </w:rPr>
        <w:t>vy,</w:t>
      </w:r>
    </w:p>
    <w:p w14:paraId="75110AEC" w14:textId="3E9006B3" w:rsidR="003663BF" w:rsidRPr="00A952D8" w:rsidRDefault="00C773BA" w:rsidP="0032552B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možnosť uloženia</w:t>
      </w:r>
      <w:r w:rsidR="005A4D15" w:rsidRPr="00A952D8">
        <w:rPr>
          <w:rFonts w:cstheme="minorHAnsi"/>
        </w:rPr>
        <w:t xml:space="preserve"> zmluvnej pokuty</w:t>
      </w:r>
      <w:r w:rsidR="000F5B6C" w:rsidRPr="00A952D8">
        <w:rPr>
          <w:rFonts w:cstheme="minorHAnsi"/>
        </w:rPr>
        <w:t xml:space="preserve"> </w:t>
      </w:r>
      <w:r w:rsidRPr="00A952D8">
        <w:rPr>
          <w:rFonts w:cstheme="minorHAnsi"/>
        </w:rPr>
        <w:t>v maximálnej</w:t>
      </w:r>
      <w:r w:rsidR="000F5B6C" w:rsidRPr="00A952D8">
        <w:rPr>
          <w:rFonts w:cstheme="minorHAnsi"/>
        </w:rPr>
        <w:t xml:space="preserve"> výške 10 % z ceny </w:t>
      </w:r>
      <w:r w:rsidR="006B35C1" w:rsidRPr="00A952D8">
        <w:rPr>
          <w:rFonts w:cstheme="minorHAnsi"/>
        </w:rPr>
        <w:t xml:space="preserve">transportných </w:t>
      </w:r>
      <w:r w:rsidR="001D23E7">
        <w:rPr>
          <w:rFonts w:cstheme="minorHAnsi"/>
        </w:rPr>
        <w:t>vozidiel</w:t>
      </w:r>
      <w:r w:rsidR="001D23E7" w:rsidRPr="00A952D8">
        <w:rPr>
          <w:rFonts w:cstheme="minorHAnsi"/>
        </w:rPr>
        <w:t xml:space="preserve"> </w:t>
      </w:r>
      <w:r w:rsidR="003663BF" w:rsidRPr="00A952D8">
        <w:rPr>
          <w:rFonts w:cstheme="minorHAnsi"/>
        </w:rPr>
        <w:t xml:space="preserve">bez DPH </w:t>
      </w:r>
      <w:r w:rsidR="005A4D15" w:rsidRPr="00A952D8">
        <w:rPr>
          <w:rFonts w:cstheme="minorHAnsi"/>
        </w:rPr>
        <w:t>v prípade nedodržan</w:t>
      </w:r>
      <w:r w:rsidR="00A40B3B" w:rsidRPr="00A952D8">
        <w:rPr>
          <w:rFonts w:cstheme="minorHAnsi"/>
        </w:rPr>
        <w:t>ia záväzkov podľa bodu a)</w:t>
      </w:r>
      <w:r w:rsidR="006979CD" w:rsidRPr="00A952D8">
        <w:rPr>
          <w:rFonts w:cstheme="minorHAnsi"/>
        </w:rPr>
        <w:t xml:space="preserve"> alebo</w:t>
      </w:r>
      <w:r w:rsidR="00A40B3B" w:rsidRPr="00A952D8">
        <w:rPr>
          <w:rFonts w:cstheme="minorHAnsi"/>
        </w:rPr>
        <w:t xml:space="preserve"> </w:t>
      </w:r>
      <w:r w:rsidR="00C338E7" w:rsidRPr="00A952D8">
        <w:rPr>
          <w:rFonts w:cstheme="minorHAnsi"/>
        </w:rPr>
        <w:t>b)</w:t>
      </w:r>
      <w:r w:rsidR="00A40B3B" w:rsidRPr="00A952D8">
        <w:rPr>
          <w:rFonts w:cstheme="minorHAnsi"/>
        </w:rPr>
        <w:t xml:space="preserve"> </w:t>
      </w:r>
      <w:r w:rsidR="00C338E7" w:rsidRPr="00A952D8">
        <w:rPr>
          <w:rFonts w:cstheme="minorHAnsi"/>
        </w:rPr>
        <w:t>tohto článku</w:t>
      </w:r>
      <w:r w:rsidRPr="00A952D8">
        <w:rPr>
          <w:rFonts w:cstheme="minorHAnsi"/>
        </w:rPr>
        <w:t>,</w:t>
      </w:r>
    </w:p>
    <w:p w14:paraId="2B0D6067" w14:textId="48F5D014" w:rsidR="0083765E" w:rsidRPr="00A952D8" w:rsidRDefault="0083765E" w:rsidP="0032552B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ú</w:t>
      </w:r>
      <w:r w:rsidR="003663BF" w:rsidRPr="00A952D8">
        <w:rPr>
          <w:rFonts w:cstheme="minorHAnsi"/>
        </w:rPr>
        <w:t xml:space="preserve">hradu zmluvnej ceny za </w:t>
      </w:r>
      <w:r w:rsidR="001D23E7" w:rsidRPr="00A952D8">
        <w:rPr>
          <w:rFonts w:cstheme="minorHAnsi"/>
        </w:rPr>
        <w:t>transportn</w:t>
      </w:r>
      <w:r w:rsidR="001D23E7">
        <w:rPr>
          <w:rFonts w:cstheme="minorHAnsi"/>
        </w:rPr>
        <w:t>é vozidlá</w:t>
      </w:r>
      <w:r w:rsidR="001D23E7" w:rsidRPr="00A952D8">
        <w:rPr>
          <w:rFonts w:cstheme="minorHAnsi"/>
        </w:rPr>
        <w:t xml:space="preserve"> </w:t>
      </w:r>
      <w:r w:rsidR="003663BF" w:rsidRPr="00A952D8">
        <w:rPr>
          <w:rFonts w:cstheme="minorHAnsi"/>
        </w:rPr>
        <w:t xml:space="preserve">po </w:t>
      </w:r>
      <w:r w:rsidR="00FC5803" w:rsidRPr="00A952D8">
        <w:rPr>
          <w:rFonts w:cstheme="minorHAnsi"/>
        </w:rPr>
        <w:t xml:space="preserve">ich </w:t>
      </w:r>
      <w:r w:rsidRPr="00A952D8">
        <w:rPr>
          <w:rFonts w:cstheme="minorHAnsi"/>
        </w:rPr>
        <w:t xml:space="preserve">úplnom dodaní </w:t>
      </w:r>
      <w:r w:rsidR="00D33952" w:rsidRPr="00A952D8">
        <w:rPr>
          <w:rFonts w:cstheme="minorHAnsi"/>
        </w:rPr>
        <w:t>vyhlasovateľovi</w:t>
      </w:r>
      <w:r w:rsidRPr="00A952D8">
        <w:rPr>
          <w:rFonts w:cstheme="minorHAnsi"/>
        </w:rPr>
        <w:t>,</w:t>
      </w:r>
    </w:p>
    <w:p w14:paraId="372ACF39" w14:textId="74EBF87C" w:rsidR="00715F39" w:rsidRPr="00A952D8" w:rsidRDefault="0083765E" w:rsidP="0032552B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lehot</w:t>
      </w:r>
      <w:r w:rsidR="00715F39" w:rsidRPr="00A952D8">
        <w:rPr>
          <w:rFonts w:cstheme="minorHAnsi"/>
        </w:rPr>
        <w:t>u splatnosti faktúr 30 dní odo d</w:t>
      </w:r>
      <w:r w:rsidR="00FC5803" w:rsidRPr="00A952D8">
        <w:rPr>
          <w:rFonts w:cstheme="minorHAnsi"/>
        </w:rPr>
        <w:t>ň</w:t>
      </w:r>
      <w:r w:rsidR="00715F39" w:rsidRPr="00A952D8">
        <w:rPr>
          <w:rFonts w:cstheme="minorHAnsi"/>
        </w:rPr>
        <w:t xml:space="preserve">a doručenia </w:t>
      </w:r>
      <w:r w:rsidR="00D33952" w:rsidRPr="00A952D8">
        <w:rPr>
          <w:rFonts w:cstheme="minorHAnsi"/>
        </w:rPr>
        <w:t xml:space="preserve">faktúry </w:t>
      </w:r>
      <w:r w:rsidR="00715F39" w:rsidRPr="00A952D8">
        <w:rPr>
          <w:rFonts w:cstheme="minorHAnsi"/>
        </w:rPr>
        <w:t>vyhlasovateľovi</w:t>
      </w:r>
      <w:r w:rsidR="00FB1D22" w:rsidRPr="00A952D8">
        <w:rPr>
          <w:rFonts w:cstheme="minorHAnsi"/>
        </w:rPr>
        <w:t>.</w:t>
      </w:r>
    </w:p>
    <w:p w14:paraId="4FD2496C" w14:textId="77777777" w:rsidR="00DE3043" w:rsidRPr="00A952D8" w:rsidRDefault="00DE3043" w:rsidP="000B70A9">
      <w:pPr>
        <w:pStyle w:val="Odsekzoznamu"/>
        <w:spacing w:after="0" w:line="240" w:lineRule="auto"/>
        <w:ind w:left="1800"/>
        <w:jc w:val="both"/>
        <w:rPr>
          <w:rFonts w:cstheme="minorHAnsi"/>
        </w:rPr>
      </w:pPr>
    </w:p>
    <w:p w14:paraId="568EA091" w14:textId="193C79BE" w:rsidR="00AA7EE2" w:rsidRPr="00A952D8" w:rsidRDefault="00DF7B69" w:rsidP="0055177A">
      <w:pPr>
        <w:spacing w:before="120" w:line="240" w:lineRule="auto"/>
        <w:contextualSpacing/>
        <w:jc w:val="both"/>
        <w:rPr>
          <w:rFonts w:cstheme="minorHAnsi"/>
        </w:rPr>
      </w:pPr>
      <w:r w:rsidRPr="00A952D8">
        <w:rPr>
          <w:rFonts w:cstheme="minorHAnsi"/>
        </w:rPr>
        <w:t>Navrhovateľ, ktorý predloží vyhlasovateľovi návrh na uzatvorenie zmluvy</w:t>
      </w:r>
      <w:r w:rsidR="00642A53" w:rsidRPr="00A952D8">
        <w:rPr>
          <w:rFonts w:cstheme="minorHAnsi"/>
        </w:rPr>
        <w:t>,</w:t>
      </w:r>
      <w:r w:rsidR="00364A3A" w:rsidRPr="00A952D8">
        <w:rPr>
          <w:rFonts w:cstheme="minorHAnsi"/>
        </w:rPr>
        <w:t xml:space="preserve"> jeho predložením</w:t>
      </w:r>
      <w:r w:rsidRPr="00A952D8">
        <w:rPr>
          <w:rFonts w:cstheme="minorHAnsi"/>
        </w:rPr>
        <w:t xml:space="preserve"> akceptuje </w:t>
      </w:r>
      <w:r w:rsidR="003D5B06" w:rsidRPr="00A952D8">
        <w:rPr>
          <w:rFonts w:cstheme="minorHAnsi"/>
        </w:rPr>
        <w:t xml:space="preserve">a súhlasí so </w:t>
      </w:r>
      <w:r w:rsidRPr="00A952D8">
        <w:rPr>
          <w:rFonts w:cstheme="minorHAnsi"/>
        </w:rPr>
        <w:t>všetk</w:t>
      </w:r>
      <w:r w:rsidR="003D5B06" w:rsidRPr="00A952D8">
        <w:rPr>
          <w:rFonts w:cstheme="minorHAnsi"/>
        </w:rPr>
        <w:t>ými</w:t>
      </w:r>
      <w:r w:rsidRPr="00A952D8">
        <w:rPr>
          <w:rFonts w:cstheme="minorHAnsi"/>
        </w:rPr>
        <w:t xml:space="preserve"> </w:t>
      </w:r>
      <w:r w:rsidR="009E3BEA" w:rsidRPr="00A952D8">
        <w:rPr>
          <w:rFonts w:cstheme="minorHAnsi"/>
        </w:rPr>
        <w:t>podmienk</w:t>
      </w:r>
      <w:r w:rsidR="003D5B06" w:rsidRPr="00A952D8">
        <w:rPr>
          <w:rFonts w:cstheme="minorHAnsi"/>
        </w:rPr>
        <w:t>ami vyhlasovateľa</w:t>
      </w:r>
      <w:r w:rsidR="009E3BEA" w:rsidRPr="00A952D8">
        <w:rPr>
          <w:rFonts w:cstheme="minorHAnsi"/>
        </w:rPr>
        <w:t xml:space="preserve"> podľa tohto </w:t>
      </w:r>
      <w:r w:rsidR="00642A53" w:rsidRPr="00A952D8">
        <w:rPr>
          <w:rFonts w:cstheme="minorHAnsi"/>
        </w:rPr>
        <w:t>bodu</w:t>
      </w:r>
      <w:r w:rsidR="00364A3A" w:rsidRPr="00A952D8">
        <w:rPr>
          <w:rFonts w:cstheme="minorHAnsi"/>
        </w:rPr>
        <w:t xml:space="preserve">, ktoré budú súčasťou zmluvy </w:t>
      </w:r>
      <w:r w:rsidR="00547B3E" w:rsidRPr="00A952D8">
        <w:rPr>
          <w:rFonts w:cstheme="minorHAnsi"/>
        </w:rPr>
        <w:t xml:space="preserve">uzatvorenej s víťazom súťaže. </w:t>
      </w:r>
      <w:r w:rsidR="0055177A" w:rsidRPr="00A952D8">
        <w:rPr>
          <w:rFonts w:cstheme="minorHAnsi"/>
        </w:rPr>
        <w:t xml:space="preserve">Navrhovateľ vyhlasuje, že ak predložená cenová ponuka na celý predmet obstarania </w:t>
      </w:r>
      <w:r w:rsidR="00FC5803" w:rsidRPr="00A952D8">
        <w:rPr>
          <w:rFonts w:cstheme="minorHAnsi"/>
        </w:rPr>
        <w:t xml:space="preserve">(2 </w:t>
      </w:r>
      <w:r w:rsidR="00C2040A">
        <w:rPr>
          <w:rFonts w:cstheme="minorHAnsi"/>
        </w:rPr>
        <w:t>vozidlá</w:t>
      </w:r>
      <w:r w:rsidR="00FC5803" w:rsidRPr="00A952D8">
        <w:rPr>
          <w:rFonts w:cstheme="minorHAnsi"/>
        </w:rPr>
        <w:t xml:space="preserve">) </w:t>
      </w:r>
      <w:r w:rsidR="0055177A" w:rsidRPr="00A952D8">
        <w:rPr>
          <w:rFonts w:cstheme="minorHAnsi"/>
        </w:rPr>
        <w:t xml:space="preserve">presiahne výšku </w:t>
      </w:r>
      <w:r w:rsidR="009D748D" w:rsidRPr="00A952D8">
        <w:rPr>
          <w:rFonts w:cstheme="minorHAnsi"/>
        </w:rPr>
        <w:t>9</w:t>
      </w:r>
      <w:r w:rsidR="002D1421" w:rsidRPr="00A952D8">
        <w:rPr>
          <w:rFonts w:cstheme="minorHAnsi"/>
        </w:rPr>
        <w:t>0.000</w:t>
      </w:r>
      <w:r w:rsidR="0055177A" w:rsidRPr="00A952D8">
        <w:rPr>
          <w:rFonts w:cstheme="minorHAnsi"/>
        </w:rPr>
        <w:t xml:space="preserve">,- eur bez DPH, bude pre vyhlasovateľa neprijateľná. </w:t>
      </w:r>
    </w:p>
    <w:p w14:paraId="595593D1" w14:textId="506E0EA1" w:rsidR="00DF7B69" w:rsidRPr="00A952D8" w:rsidRDefault="00364A3A" w:rsidP="000B70A9">
      <w:pPr>
        <w:spacing w:after="0" w:line="240" w:lineRule="auto"/>
        <w:contextualSpacing/>
        <w:jc w:val="both"/>
        <w:rPr>
          <w:rFonts w:cstheme="minorHAnsi"/>
        </w:rPr>
      </w:pPr>
      <w:r w:rsidRPr="00A952D8">
        <w:rPr>
          <w:rFonts w:cstheme="minorHAnsi"/>
        </w:rPr>
        <w:t xml:space="preserve"> </w:t>
      </w:r>
    </w:p>
    <w:p w14:paraId="3AFC54DD" w14:textId="4B7F3481" w:rsidR="00C338E7" w:rsidRPr="00A952D8" w:rsidRDefault="00C338E7" w:rsidP="00086B6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Súťažný návrh:</w:t>
      </w:r>
    </w:p>
    <w:p w14:paraId="7D5063C5" w14:textId="77777777" w:rsidR="00C338E7" w:rsidRPr="00A952D8" w:rsidRDefault="00C338E7" w:rsidP="0032552B">
      <w:pPr>
        <w:pStyle w:val="Odsekzoznamu"/>
        <w:numPr>
          <w:ilvl w:val="1"/>
          <w:numId w:val="18"/>
        </w:numPr>
        <w:spacing w:after="0" w:line="240" w:lineRule="auto"/>
        <w:ind w:left="1276" w:hanging="425"/>
        <w:jc w:val="both"/>
        <w:rPr>
          <w:rFonts w:cstheme="minorHAnsi"/>
        </w:rPr>
      </w:pPr>
      <w:r w:rsidRPr="00A952D8">
        <w:rPr>
          <w:rFonts w:cstheme="minorHAnsi"/>
        </w:rPr>
        <w:t>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ný návrh musí obsahovať:</w:t>
      </w:r>
    </w:p>
    <w:p w14:paraId="10107355" w14:textId="5C335F86" w:rsidR="00C338E7" w:rsidRPr="00A952D8" w:rsidRDefault="00390FB7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>návrh</w:t>
      </w:r>
      <w:r w:rsidR="00E20239" w:rsidRPr="00A952D8">
        <w:rPr>
          <w:rFonts w:cstheme="minorHAnsi"/>
        </w:rPr>
        <w:t xml:space="preserve"> na uzatvorenie zmluvy</w:t>
      </w:r>
      <w:r w:rsidRPr="00A952D8">
        <w:rPr>
          <w:rFonts w:cstheme="minorHAnsi"/>
        </w:rPr>
        <w:t xml:space="preserve"> v písomnej forme v originálnom vyhotovení</w:t>
      </w:r>
      <w:r w:rsidR="006979CD" w:rsidRPr="00A952D8">
        <w:rPr>
          <w:rFonts w:cstheme="minorHAnsi"/>
        </w:rPr>
        <w:t xml:space="preserve"> podpísanom štatutárnym orgánom navrhovateľa alebo inej </w:t>
      </w:r>
      <w:r w:rsidR="00E20239" w:rsidRPr="00A952D8">
        <w:rPr>
          <w:rFonts w:cstheme="minorHAnsi"/>
        </w:rPr>
        <w:t xml:space="preserve">oprávnenej </w:t>
      </w:r>
      <w:r w:rsidR="006979CD" w:rsidRPr="00A952D8">
        <w:rPr>
          <w:rFonts w:cstheme="minorHAnsi"/>
        </w:rPr>
        <w:t>osoby,</w:t>
      </w:r>
    </w:p>
    <w:p w14:paraId="6225339B" w14:textId="38DB5FB5" w:rsidR="00217E80" w:rsidRPr="00A952D8" w:rsidRDefault="003234CA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 xml:space="preserve">požadovanú dokumentáciu podľa </w:t>
      </w:r>
      <w:r w:rsidR="00E20239" w:rsidRPr="00A952D8">
        <w:rPr>
          <w:rFonts w:cstheme="minorHAnsi"/>
        </w:rPr>
        <w:t xml:space="preserve">odseku </w:t>
      </w:r>
      <w:r w:rsidRPr="00A952D8">
        <w:rPr>
          <w:rFonts w:cstheme="minorHAnsi"/>
        </w:rPr>
        <w:t>5. písm</w:t>
      </w:r>
      <w:r w:rsidR="000F5B6C" w:rsidRPr="00A952D8">
        <w:rPr>
          <w:rFonts w:cstheme="minorHAnsi"/>
        </w:rPr>
        <w:t>.</w:t>
      </w:r>
      <w:r w:rsidRPr="00A952D8">
        <w:rPr>
          <w:rFonts w:cstheme="minorHAnsi"/>
        </w:rPr>
        <w:t xml:space="preserve"> b)</w:t>
      </w:r>
      <w:r w:rsidR="006979CD" w:rsidRPr="00A952D8">
        <w:rPr>
          <w:rFonts w:cstheme="minorHAnsi"/>
        </w:rPr>
        <w:t>.</w:t>
      </w:r>
    </w:p>
    <w:p w14:paraId="4839B632" w14:textId="77777777" w:rsidR="004821C7" w:rsidRPr="00A952D8" w:rsidRDefault="003234CA" w:rsidP="0032552B">
      <w:pPr>
        <w:pStyle w:val="Odsekzoznamu"/>
        <w:numPr>
          <w:ilvl w:val="1"/>
          <w:numId w:val="18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A952D8">
        <w:rPr>
          <w:rFonts w:cstheme="minorHAnsi"/>
        </w:rPr>
        <w:t>K návrhu je navrhovateľ povinný priloži</w:t>
      </w:r>
      <w:r w:rsidRPr="00554637">
        <w:rPr>
          <w:rFonts w:cstheme="minorHAnsi"/>
        </w:rPr>
        <w:t>ť</w:t>
      </w:r>
      <w:r w:rsidR="004821C7" w:rsidRPr="00A952D8">
        <w:rPr>
          <w:rFonts w:cstheme="minorHAnsi"/>
        </w:rPr>
        <w:t xml:space="preserve"> tieto doklady</w:t>
      </w:r>
      <w:r w:rsidR="00F925DA" w:rsidRPr="00A952D8">
        <w:rPr>
          <w:rFonts w:cstheme="minorHAnsi"/>
        </w:rPr>
        <w:t>:</w:t>
      </w:r>
    </w:p>
    <w:p w14:paraId="10113B75" w14:textId="39E475CA" w:rsidR="003A6D81" w:rsidRPr="00A952D8" w:rsidRDefault="003A6D81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>identifikačné údaje navrhovateľa s uvedením obchodného mena, adresy sídla alebo miesta podnikania, mena kontaktnej osoby, telefónneho čísla a elektronickej adresy kontaktnej osoby,</w:t>
      </w:r>
    </w:p>
    <w:p w14:paraId="690F83CA" w14:textId="393E4B6F" w:rsidR="007F0CF8" w:rsidRPr="00A952D8" w:rsidRDefault="007F0CF8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lastRenderedPageBreak/>
        <w:t>výpis z obchodného registra, živnostenského registra alebo iný doklad preukazujúci oprávnenosť navrhovateľa k plneniu požadovaného záväzku</w:t>
      </w:r>
      <w:r w:rsidR="007A4907" w:rsidRPr="00A952D8">
        <w:rPr>
          <w:rFonts w:cstheme="minorHAnsi"/>
        </w:rPr>
        <w:t>,</w:t>
      </w:r>
    </w:p>
    <w:p w14:paraId="0F720C8B" w14:textId="401725C5" w:rsidR="00A40B3B" w:rsidRPr="00A952D8" w:rsidRDefault="00A40B3B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rPr>
          <w:rFonts w:cstheme="minorHAnsi"/>
        </w:rPr>
      </w:pPr>
      <w:r w:rsidRPr="00A952D8">
        <w:rPr>
          <w:rFonts w:cstheme="minorHAnsi"/>
        </w:rPr>
        <w:t>informáciu o</w:t>
      </w:r>
      <w:r w:rsidR="004B5E10" w:rsidRPr="00A952D8">
        <w:rPr>
          <w:rFonts w:cstheme="minorHAnsi"/>
        </w:rPr>
        <w:t xml:space="preserve"> technickej špecifikácii transportných </w:t>
      </w:r>
      <w:r w:rsidR="00C2040A">
        <w:rPr>
          <w:rFonts w:cstheme="minorHAnsi"/>
        </w:rPr>
        <w:t>vozidiel</w:t>
      </w:r>
      <w:r w:rsidR="006979CD" w:rsidRPr="00A952D8">
        <w:rPr>
          <w:rFonts w:cstheme="minorHAnsi"/>
        </w:rPr>
        <w:t>,</w:t>
      </w:r>
    </w:p>
    <w:p w14:paraId="25875237" w14:textId="4DB05C36" w:rsidR="00F5112D" w:rsidRPr="00A952D8" w:rsidRDefault="00453518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>čestné vyhlásenie navrhovateľa</w:t>
      </w:r>
      <w:r w:rsidR="00F925DA" w:rsidRPr="00A952D8">
        <w:rPr>
          <w:rFonts w:cstheme="minorHAnsi"/>
        </w:rPr>
        <w:t xml:space="preserve"> o pravdivosti a úplnosti všetkých dokladov a údajov uvedených v ponuke,</w:t>
      </w:r>
    </w:p>
    <w:p w14:paraId="5A4E459B" w14:textId="7B43A962" w:rsidR="009C1D2B" w:rsidRPr="00A952D8" w:rsidRDefault="009C1D2B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 xml:space="preserve">návrh </w:t>
      </w:r>
      <w:r w:rsidR="004B5E10" w:rsidRPr="00A952D8">
        <w:rPr>
          <w:rFonts w:cstheme="minorHAnsi"/>
        </w:rPr>
        <w:t xml:space="preserve">záručných  podmienok pre </w:t>
      </w:r>
      <w:r w:rsidR="009D748D" w:rsidRPr="00A952D8">
        <w:rPr>
          <w:rFonts w:cstheme="minorHAnsi"/>
        </w:rPr>
        <w:t>predmet dodávaného tovaru</w:t>
      </w:r>
      <w:r w:rsidRPr="00A952D8">
        <w:rPr>
          <w:rFonts w:cstheme="minorHAnsi"/>
        </w:rPr>
        <w:t>,</w:t>
      </w:r>
    </w:p>
    <w:p w14:paraId="0FA57AC4" w14:textId="7698BFD3" w:rsidR="00453518" w:rsidRPr="00A952D8" w:rsidRDefault="00453518" w:rsidP="0032552B">
      <w:pPr>
        <w:pStyle w:val="Odsekzoznamu"/>
        <w:numPr>
          <w:ilvl w:val="2"/>
          <w:numId w:val="18"/>
        </w:numPr>
        <w:spacing w:after="0" w:line="240" w:lineRule="auto"/>
        <w:ind w:left="1560" w:hanging="142"/>
        <w:jc w:val="both"/>
        <w:rPr>
          <w:rFonts w:cstheme="minorHAnsi"/>
        </w:rPr>
      </w:pPr>
      <w:r w:rsidRPr="00A952D8">
        <w:rPr>
          <w:rFonts w:cstheme="minorHAnsi"/>
        </w:rPr>
        <w:t>navrhovateľ môže prilo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i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</w:t>
      </w:r>
      <w:r w:rsidR="00F925DA" w:rsidRPr="00A952D8">
        <w:rPr>
          <w:rFonts w:cstheme="minorHAnsi"/>
        </w:rPr>
        <w:t>iné podklady, ktoré považuje za relevantné</w:t>
      </w:r>
      <w:r w:rsidR="00E03A3F" w:rsidRPr="00A952D8">
        <w:rPr>
          <w:rFonts w:cstheme="minorHAnsi"/>
        </w:rPr>
        <w:t xml:space="preserve">, napr. </w:t>
      </w:r>
      <w:r w:rsidR="00390595" w:rsidRPr="00A952D8">
        <w:rPr>
          <w:rFonts w:cstheme="minorHAnsi"/>
        </w:rPr>
        <w:t>mno</w:t>
      </w:r>
      <w:r w:rsidR="00390595" w:rsidRPr="00CD56B5">
        <w:rPr>
          <w:rFonts w:cstheme="minorHAnsi"/>
        </w:rPr>
        <w:t>ž</w:t>
      </w:r>
      <w:r w:rsidR="00390595" w:rsidRPr="00A952D8">
        <w:rPr>
          <w:rFonts w:cstheme="minorHAnsi"/>
        </w:rPr>
        <w:t>stevné</w:t>
      </w:r>
      <w:r w:rsidR="00E03A3F" w:rsidRPr="00A952D8">
        <w:rPr>
          <w:rFonts w:cstheme="minorHAnsi"/>
        </w:rPr>
        <w:t xml:space="preserve"> zľavy pri </w:t>
      </w:r>
      <w:r w:rsidR="00F875EB" w:rsidRPr="00A952D8">
        <w:rPr>
          <w:rFonts w:cstheme="minorHAnsi"/>
        </w:rPr>
        <w:t xml:space="preserve">obstaraní </w:t>
      </w:r>
      <w:r w:rsidR="0099536D" w:rsidRPr="00A952D8">
        <w:rPr>
          <w:rFonts w:cstheme="minorHAnsi"/>
        </w:rPr>
        <w:t>2</w:t>
      </w:r>
      <w:r w:rsidR="00F875EB" w:rsidRPr="00A952D8">
        <w:rPr>
          <w:rFonts w:cstheme="minorHAnsi"/>
        </w:rPr>
        <w:t xml:space="preserve"> </w:t>
      </w:r>
      <w:r w:rsidR="00390595" w:rsidRPr="00A952D8">
        <w:rPr>
          <w:rFonts w:cstheme="minorHAnsi"/>
        </w:rPr>
        <w:t xml:space="preserve">a viac </w:t>
      </w:r>
      <w:r w:rsidR="00F875EB" w:rsidRPr="00A952D8">
        <w:rPr>
          <w:rFonts w:cstheme="minorHAnsi"/>
        </w:rPr>
        <w:t>k</w:t>
      </w:r>
      <w:r w:rsidR="00390595" w:rsidRPr="00A952D8">
        <w:rPr>
          <w:rFonts w:cstheme="minorHAnsi"/>
        </w:rPr>
        <w:t>u</w:t>
      </w:r>
      <w:r w:rsidR="00F875EB" w:rsidRPr="00A952D8">
        <w:rPr>
          <w:rFonts w:cstheme="minorHAnsi"/>
        </w:rPr>
        <w:t>s</w:t>
      </w:r>
      <w:r w:rsidR="00390595" w:rsidRPr="00A952D8">
        <w:rPr>
          <w:rFonts w:cstheme="minorHAnsi"/>
        </w:rPr>
        <w:t>ov</w:t>
      </w:r>
      <w:r w:rsidR="0099536D" w:rsidRPr="00A952D8">
        <w:rPr>
          <w:rFonts w:cstheme="minorHAnsi"/>
        </w:rPr>
        <w:t xml:space="preserve"> transportných áut</w:t>
      </w:r>
      <w:r w:rsidR="00F57F8D" w:rsidRPr="00A952D8">
        <w:rPr>
          <w:rFonts w:cstheme="minorHAnsi"/>
        </w:rPr>
        <w:t>.</w:t>
      </w:r>
    </w:p>
    <w:p w14:paraId="5A63746A" w14:textId="6F00F891" w:rsidR="00453518" w:rsidRPr="00A952D8" w:rsidRDefault="00453518" w:rsidP="00086B61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A952D8">
        <w:rPr>
          <w:rFonts w:cstheme="minorHAnsi"/>
        </w:rPr>
        <w:t>Informácie, ktoré navrhovateľ v návrhu označí za dôverné, nebudú zverejnené</w:t>
      </w:r>
      <w:r w:rsidR="00AB43A6" w:rsidRPr="00A952D8">
        <w:rPr>
          <w:rFonts w:cstheme="minorHAnsi"/>
        </w:rPr>
        <w:t xml:space="preserve"> a</w:t>
      </w:r>
      <w:r w:rsidR="000729BB" w:rsidRPr="00A952D8">
        <w:rPr>
          <w:rFonts w:cstheme="minorHAnsi"/>
        </w:rPr>
        <w:t xml:space="preserve"> </w:t>
      </w:r>
      <w:r w:rsidRPr="00A952D8">
        <w:rPr>
          <w:rFonts w:cstheme="minorHAnsi"/>
        </w:rPr>
        <w:t xml:space="preserve">budú použité výhradne pre účely posudzovania a hodnotenia súťaže. </w:t>
      </w:r>
    </w:p>
    <w:p w14:paraId="3475DDBA" w14:textId="77777777" w:rsidR="00453518" w:rsidRPr="00A952D8" w:rsidRDefault="00453518" w:rsidP="00086B61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A952D8">
        <w:rPr>
          <w:rFonts w:cstheme="minorHAnsi"/>
        </w:rPr>
        <w:t>Predložený návrh nebude zaradený do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e, ak obsah návrhu nezodpovedá stanoveným súťažným podmienkam al</w:t>
      </w:r>
      <w:r w:rsidR="00F4379B" w:rsidRPr="00A952D8">
        <w:rPr>
          <w:rFonts w:cstheme="minorHAnsi"/>
        </w:rPr>
        <w:t>ebo ak k návrhu nie je priložená</w:t>
      </w:r>
      <w:r w:rsidRPr="00A952D8">
        <w:rPr>
          <w:rFonts w:cstheme="minorHAnsi"/>
        </w:rPr>
        <w:t xml:space="preserve"> po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adovaná dokumentácia. </w:t>
      </w:r>
    </w:p>
    <w:p w14:paraId="28C7EC88" w14:textId="77777777" w:rsidR="00453518" w:rsidRPr="00A952D8" w:rsidRDefault="00453518" w:rsidP="00086B61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A952D8">
        <w:rPr>
          <w:rFonts w:cstheme="minorHAnsi"/>
        </w:rPr>
        <w:t xml:space="preserve">Na návrh, ktorého obsah nezodpovedá súťažným podmienkam alebo neobsahuje požadovanú dokumentáciu, sa neprihliada. </w:t>
      </w:r>
    </w:p>
    <w:p w14:paraId="18C9ED95" w14:textId="4AE97311" w:rsidR="00453518" w:rsidRPr="00A952D8" w:rsidRDefault="00453518" w:rsidP="00086B61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A952D8">
        <w:rPr>
          <w:rFonts w:cstheme="minorHAnsi"/>
        </w:rPr>
        <w:t>Návrhy doručené na adresu vyhlasovateľa sa navrhovateľom po ukončení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aže nevracajú. Vyhlasovateľ si ich ponechá ako súčasť dokumentácie k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aži. </w:t>
      </w:r>
    </w:p>
    <w:p w14:paraId="15AC2E3F" w14:textId="78F036C1" w:rsidR="00453518" w:rsidRPr="00A952D8" w:rsidRDefault="00453518" w:rsidP="00086B61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A952D8">
        <w:rPr>
          <w:rFonts w:cstheme="minorHAnsi"/>
        </w:rPr>
        <w:t>Navrhovatelia nemajú nárok na náhradu nákladov spojených s účas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ou v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aži. </w:t>
      </w:r>
    </w:p>
    <w:p w14:paraId="0976D472" w14:textId="77777777" w:rsidR="004349F7" w:rsidRPr="00A952D8" w:rsidRDefault="004349F7" w:rsidP="00086B61">
      <w:pPr>
        <w:spacing w:after="0" w:line="240" w:lineRule="auto"/>
        <w:contextualSpacing/>
        <w:rPr>
          <w:rFonts w:cstheme="minorHAnsi"/>
        </w:rPr>
      </w:pPr>
    </w:p>
    <w:p w14:paraId="2EC0DDAD" w14:textId="77777777" w:rsidR="002B2B51" w:rsidRPr="00A952D8" w:rsidRDefault="002B2B51" w:rsidP="00086B61">
      <w:pPr>
        <w:spacing w:after="0" w:line="240" w:lineRule="auto"/>
        <w:contextualSpacing/>
        <w:jc w:val="center"/>
        <w:rPr>
          <w:rFonts w:cstheme="minorHAnsi"/>
          <w:b/>
        </w:rPr>
      </w:pPr>
      <w:r w:rsidRPr="00A952D8">
        <w:rPr>
          <w:rFonts w:cstheme="minorHAnsi"/>
          <w:b/>
        </w:rPr>
        <w:t>Priebeh sú</w:t>
      </w:r>
      <w:r w:rsidRPr="00554637">
        <w:rPr>
          <w:rFonts w:cstheme="minorHAnsi"/>
          <w:b/>
        </w:rPr>
        <w:t>ť</w:t>
      </w:r>
      <w:r w:rsidRPr="00A952D8">
        <w:rPr>
          <w:rFonts w:cstheme="minorHAnsi"/>
          <w:b/>
        </w:rPr>
        <w:t>a</w:t>
      </w:r>
      <w:r w:rsidRPr="00CD56B5">
        <w:rPr>
          <w:rFonts w:cstheme="minorHAnsi"/>
          <w:b/>
        </w:rPr>
        <w:t>ž</w:t>
      </w:r>
      <w:r w:rsidRPr="00A952D8">
        <w:rPr>
          <w:rFonts w:cstheme="minorHAnsi"/>
          <w:b/>
        </w:rPr>
        <w:t>e</w:t>
      </w:r>
    </w:p>
    <w:p w14:paraId="3804FB88" w14:textId="77777777" w:rsidR="00DC5EEA" w:rsidRPr="00A952D8" w:rsidRDefault="00DC5EEA" w:rsidP="00086B61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32326766" w14:textId="77777777" w:rsidR="004349F7" w:rsidRPr="00A952D8" w:rsidRDefault="004349F7" w:rsidP="00086B6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>Spôsob podávania návrhov:</w:t>
      </w:r>
    </w:p>
    <w:p w14:paraId="52B58979" w14:textId="77777777" w:rsidR="00453518" w:rsidRPr="00A952D8" w:rsidRDefault="00453518" w:rsidP="00086B61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1967C37F" w14:textId="77777777" w:rsidR="00453518" w:rsidRPr="00A952D8" w:rsidRDefault="00453518" w:rsidP="009704A2">
      <w:pPr>
        <w:pStyle w:val="Default"/>
        <w:numPr>
          <w:ilvl w:val="0"/>
          <w:numId w:val="21"/>
        </w:numPr>
        <w:ind w:left="141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</w:rPr>
        <w:t>Písomný návrh na uzavretie zmluvy spoločne s požadovanou dokumentá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ciou je navrhovateľ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povinný doruči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v riadne uzatvorenej obálke do sídla vyhlasovateľa najneskôr v posledný deň sú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ažnej lehoty stanovenej v bode 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VII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C39F20" w14:textId="77777777" w:rsidR="00453518" w:rsidRPr="00A952D8" w:rsidRDefault="00453518" w:rsidP="00E40D7E">
      <w:pPr>
        <w:pStyle w:val="Default"/>
        <w:numPr>
          <w:ilvl w:val="0"/>
          <w:numId w:val="21"/>
        </w:numPr>
        <w:ind w:left="141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</w:rPr>
        <w:t>Návrh sa považuje za riadne doručený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, ak ho navrhovateľ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doruč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í do sídla vyhlasovateľa osobne alebo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doporučenou poš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tou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Súčasne je navrhovateľ povinný zaslať</w:t>
      </w:r>
      <w:r w:rsidR="00DC5EEA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v súťažnej lehote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kópiu návrhu 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elektronicky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v PDF formáte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CF0AC3" w:rsidRPr="00A952D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C5EEA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mailovú 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adresu: </w:t>
      </w:r>
      <w:hyperlink r:id="rId10" w:history="1">
        <w:r w:rsidR="00DA4B48" w:rsidRPr="00A952D8">
          <w:rPr>
            <w:rStyle w:val="Hypertextovprepojenie"/>
            <w:rFonts w:asciiTheme="minorHAnsi" w:hAnsiTheme="minorHAnsi" w:cstheme="minorHAnsi"/>
            <w:sz w:val="22"/>
            <w:szCs w:val="22"/>
          </w:rPr>
          <w:t>vladimir.medved@futbalsfz.sk</w:t>
        </w:r>
      </w:hyperlink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BC6D1C" w14:textId="68090B76" w:rsidR="00F96F83" w:rsidRPr="00A952D8" w:rsidRDefault="00E024F7" w:rsidP="00E40D7E">
      <w:pPr>
        <w:pStyle w:val="Default"/>
        <w:numPr>
          <w:ilvl w:val="0"/>
          <w:numId w:val="21"/>
        </w:numPr>
        <w:ind w:left="141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</w:rPr>
        <w:t>Obálku, v ktorej sa návrh zasiela je navrhovateľ povinný zreteľne označiť heslom: „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SÚŤAŽ</w:t>
      </w:r>
      <w:r w:rsidR="00DA4B48" w:rsidRPr="005546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7FE" w:rsidRPr="00554637">
        <w:rPr>
          <w:rFonts w:asciiTheme="minorHAnsi" w:hAnsiTheme="minorHAnsi" w:cstheme="minorHAnsi"/>
          <w:color w:val="auto"/>
          <w:sz w:val="22"/>
          <w:szCs w:val="22"/>
        </w:rPr>
        <w:t>– AUT</w:t>
      </w:r>
      <w:r w:rsidR="001C61DE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9D748D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54637" w:rsidRPr="0055463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9D748D" w:rsidRPr="00A952D8">
        <w:rPr>
          <w:rFonts w:asciiTheme="minorHAnsi" w:hAnsiTheme="minorHAnsi" w:cstheme="minorHAnsi"/>
          <w:color w:val="auto"/>
          <w:sz w:val="22"/>
          <w:szCs w:val="22"/>
        </w:rPr>
        <w:t>neotvárať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“. 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V prípade elektronickej správy je navrhovateľ povinný v predmete správy uvies</w:t>
      </w:r>
      <w:r w:rsidR="00F96F83"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DC5EEA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F96F83" w:rsidRPr="00554637">
        <w:rPr>
          <w:rFonts w:asciiTheme="minorHAnsi" w:hAnsiTheme="minorHAnsi" w:cstheme="minorHAnsi"/>
          <w:color w:val="auto"/>
          <w:sz w:val="22"/>
          <w:szCs w:val="22"/>
        </w:rPr>
        <w:t>SÚŤAŽ</w:t>
      </w:r>
      <w:r w:rsidR="00DA4B48" w:rsidRPr="005546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7FE" w:rsidRPr="0055463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1C61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7FE" w:rsidRPr="00554637">
        <w:rPr>
          <w:rFonts w:asciiTheme="minorHAnsi" w:hAnsiTheme="minorHAnsi" w:cstheme="minorHAnsi"/>
          <w:color w:val="auto"/>
          <w:sz w:val="22"/>
          <w:szCs w:val="22"/>
        </w:rPr>
        <w:t>AUT</w:t>
      </w:r>
      <w:r w:rsidR="001C61DE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F96F83" w:rsidRPr="00A952D8">
        <w:rPr>
          <w:rFonts w:asciiTheme="minorHAnsi" w:hAnsiTheme="minorHAnsi" w:cstheme="minorHAnsi"/>
          <w:color w:val="auto"/>
          <w:sz w:val="22"/>
          <w:szCs w:val="22"/>
        </w:rPr>
        <w:t>“.</w:t>
      </w:r>
    </w:p>
    <w:p w14:paraId="52B2A6E2" w14:textId="77777777" w:rsidR="00453518" w:rsidRPr="00A952D8" w:rsidRDefault="00453518" w:rsidP="00086B61">
      <w:pPr>
        <w:pStyle w:val="Default"/>
        <w:ind w:left="77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B91288" w14:textId="77777777" w:rsidR="00453518" w:rsidRPr="00A952D8" w:rsidRDefault="004349F7" w:rsidP="00086B61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>Lehota na podávanie návrhov</w:t>
      </w:r>
      <w:r w:rsidR="008A66CA"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(sú</w:t>
      </w:r>
      <w:r w:rsidR="008A66CA" w:rsidRPr="00554637">
        <w:rPr>
          <w:rFonts w:asciiTheme="minorHAnsi" w:hAnsiTheme="minorHAnsi" w:cstheme="minorHAnsi"/>
          <w:color w:val="auto"/>
          <w:sz w:val="22"/>
          <w:szCs w:val="22"/>
          <w:u w:val="single"/>
        </w:rPr>
        <w:t>ť</w:t>
      </w:r>
      <w:r w:rsidR="008A66CA"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>ažná lehota)</w:t>
      </w:r>
      <w:r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14:paraId="1908AA80" w14:textId="77777777" w:rsidR="00CF0AC3" w:rsidRPr="00A952D8" w:rsidRDefault="00CF0AC3" w:rsidP="00086B61">
      <w:pPr>
        <w:pStyle w:val="Default"/>
        <w:ind w:left="1080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C81A1B9" w14:textId="1F91E6A3" w:rsidR="00453518" w:rsidRPr="00A952D8" w:rsidRDefault="00453518" w:rsidP="009704A2">
      <w:pPr>
        <w:pStyle w:val="Default"/>
        <w:numPr>
          <w:ilvl w:val="1"/>
          <w:numId w:val="18"/>
        </w:numPr>
        <w:ind w:left="1418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4637">
        <w:rPr>
          <w:rFonts w:asciiTheme="minorHAnsi" w:hAnsiTheme="minorHAnsi" w:cstheme="minorHAnsi"/>
          <w:color w:val="auto"/>
          <w:sz w:val="22"/>
          <w:szCs w:val="22"/>
        </w:rPr>
        <w:t>Súťažná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lehota sa začína dňom vyhlásenia sú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>aže</w:t>
      </w:r>
      <w:r w:rsidR="0069735D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647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69735D" w:rsidRPr="00A952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009D" w:rsidRPr="00A952D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69735D" w:rsidRPr="00A952D8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8A009D" w:rsidRPr="00A952D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819BE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a končí </w:t>
      </w:r>
      <w:r w:rsidR="008A009D" w:rsidRPr="00A952D8">
        <w:rPr>
          <w:rFonts w:asciiTheme="minorHAnsi" w:hAnsiTheme="minorHAnsi" w:cstheme="minorHAnsi"/>
          <w:color w:val="auto"/>
          <w:sz w:val="22"/>
          <w:szCs w:val="22"/>
        </w:rPr>
        <w:t>27</w:t>
      </w:r>
      <w:r w:rsidR="00F819BE" w:rsidRPr="00A952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A009D" w:rsidRPr="00A952D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819BE" w:rsidRPr="00A952D8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8A009D" w:rsidRPr="00A952D8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819BE" w:rsidRPr="00A952D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264360" w14:textId="77777777" w:rsidR="002B01A3" w:rsidRPr="00A952D8" w:rsidRDefault="00453518" w:rsidP="009704A2">
      <w:pPr>
        <w:pStyle w:val="Default"/>
        <w:numPr>
          <w:ilvl w:val="1"/>
          <w:numId w:val="18"/>
        </w:numPr>
        <w:ind w:left="1418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</w:rPr>
        <w:t>Na návrh, ktorý je vyhlasovateľovi doručený mimo sú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>ažnej lehoty</w:t>
      </w:r>
      <w:r w:rsidR="00E024F7" w:rsidRPr="00A952D8">
        <w:rPr>
          <w:rFonts w:asciiTheme="minorHAnsi" w:hAnsiTheme="minorHAnsi" w:cstheme="minorHAnsi"/>
          <w:color w:val="auto"/>
          <w:sz w:val="22"/>
          <w:szCs w:val="22"/>
        </w:rPr>
        <w:t>, sa neprihliada</w:t>
      </w:r>
      <w:r w:rsidR="00F30314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AF37572" w14:textId="6EA7DBD7" w:rsidR="0047665B" w:rsidRPr="00A952D8" w:rsidRDefault="0047665B">
      <w:pPr>
        <w:pStyle w:val="Default"/>
        <w:numPr>
          <w:ilvl w:val="1"/>
          <w:numId w:val="18"/>
        </w:numPr>
        <w:ind w:left="1418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</w:rPr>
        <w:t>Navrhovateľ nie je oprávnený svoj návrh odvola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po predložení</w:t>
      </w:r>
      <w:r w:rsidR="00002CCD"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svojho návrhu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 xml:space="preserve"> vyhlasovateľovi sú</w:t>
      </w:r>
      <w:r w:rsidRPr="00554637">
        <w:rPr>
          <w:rFonts w:asciiTheme="minorHAnsi" w:hAnsiTheme="minorHAnsi" w:cstheme="minorHAnsi"/>
          <w:color w:val="auto"/>
          <w:sz w:val="22"/>
          <w:szCs w:val="22"/>
        </w:rPr>
        <w:t>ť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D56B5">
        <w:rPr>
          <w:rFonts w:asciiTheme="minorHAnsi" w:hAnsiTheme="minorHAnsi" w:cstheme="minorHAnsi"/>
          <w:color w:val="auto"/>
          <w:sz w:val="22"/>
          <w:szCs w:val="22"/>
        </w:rPr>
        <w:t>ž</w:t>
      </w:r>
      <w:r w:rsidRPr="00A952D8">
        <w:rPr>
          <w:rFonts w:asciiTheme="minorHAnsi" w:hAnsiTheme="minorHAnsi" w:cstheme="minorHAnsi"/>
          <w:color w:val="auto"/>
          <w:sz w:val="22"/>
          <w:szCs w:val="22"/>
        </w:rPr>
        <w:t>e.</w:t>
      </w:r>
    </w:p>
    <w:p w14:paraId="08ED5967" w14:textId="77777777" w:rsidR="003B3B8E" w:rsidRPr="00A952D8" w:rsidRDefault="003B3B8E" w:rsidP="00086B61">
      <w:pPr>
        <w:pStyle w:val="Default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B86BC" w14:textId="631CA0F6" w:rsidR="007F0CF8" w:rsidRPr="00A952D8" w:rsidRDefault="007F0CF8" w:rsidP="00086B61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Kritériá pre hodnotenie návrhov: </w:t>
      </w:r>
    </w:p>
    <w:p w14:paraId="5C57EC8F" w14:textId="77777777" w:rsidR="00390595" w:rsidRPr="00A952D8" w:rsidRDefault="00390595" w:rsidP="000B70A9">
      <w:pPr>
        <w:pStyle w:val="Default"/>
        <w:ind w:left="108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7BC8442" w14:textId="3309F7F2" w:rsidR="007F0CF8" w:rsidRPr="00A952D8" w:rsidRDefault="007F0CF8" w:rsidP="009704A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Výberová komisia stanovená vyhlasovateľom vyberie spomedzi súťažných návrhov návrh, ktorý </w:t>
      </w:r>
      <w:r w:rsidR="009C1D2B" w:rsidRPr="00A952D8">
        <w:rPr>
          <w:rFonts w:cstheme="minorHAnsi"/>
        </w:rPr>
        <w:t>najviac spĺňa požiadavky vyhlasovateľa</w:t>
      </w:r>
      <w:r w:rsidRPr="00A952D8">
        <w:rPr>
          <w:rFonts w:cstheme="minorHAnsi"/>
        </w:rPr>
        <w:t xml:space="preserve">. </w:t>
      </w:r>
    </w:p>
    <w:p w14:paraId="262AA707" w14:textId="6CAA495B" w:rsidR="007F0CF8" w:rsidRPr="00A952D8" w:rsidRDefault="007F0CF8" w:rsidP="00142FF9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Pri hodnotení súťažných návrhov výberová komisia prihliada na </w:t>
      </w:r>
      <w:r w:rsidR="00296475" w:rsidRPr="00A952D8">
        <w:rPr>
          <w:rFonts w:cstheme="minorHAnsi"/>
        </w:rPr>
        <w:t>technické parametre</w:t>
      </w:r>
      <w:r w:rsidR="00296475">
        <w:rPr>
          <w:rFonts w:cstheme="minorHAnsi"/>
        </w:rPr>
        <w:t xml:space="preserve"> predmetu obstarania a </w:t>
      </w:r>
      <w:r w:rsidRPr="00A952D8">
        <w:rPr>
          <w:rFonts w:cstheme="minorHAnsi"/>
        </w:rPr>
        <w:t xml:space="preserve">cenovú ponuku predloženú navrhovateľom. </w:t>
      </w:r>
    </w:p>
    <w:p w14:paraId="4D568338" w14:textId="77777777" w:rsidR="007F0CF8" w:rsidRPr="00A952D8" w:rsidRDefault="007F0CF8" w:rsidP="00E40D7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64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Vyhlasovateľ si vyhradzuje právo požiadať navrhovateľa o vysvetlenie predloženého návrhu. </w:t>
      </w:r>
    </w:p>
    <w:p w14:paraId="0AF4E6B8" w14:textId="3B36E824" w:rsidR="007F0CF8" w:rsidRPr="00A952D8" w:rsidRDefault="007F0CF8" w:rsidP="00E40D7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64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Vyhlasovateľ si vyhradzuje právo odmietnuť všetky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A952D8">
        <w:rPr>
          <w:rFonts w:cstheme="minorHAnsi"/>
          <w:i/>
          <w:iCs/>
        </w:rPr>
        <w:t>ž</w:t>
      </w:r>
      <w:r w:rsidRPr="00A952D8">
        <w:rPr>
          <w:rFonts w:cstheme="minorHAnsi"/>
        </w:rPr>
        <w:t>né návrhy</w:t>
      </w:r>
      <w:r w:rsidR="002B6C3C" w:rsidRPr="00A952D8">
        <w:rPr>
          <w:rFonts w:cstheme="minorHAnsi"/>
        </w:rPr>
        <w:t xml:space="preserve"> </w:t>
      </w:r>
      <w:r w:rsidR="00ED1B94" w:rsidRPr="00A952D8">
        <w:rPr>
          <w:rFonts w:cstheme="minorHAnsi"/>
        </w:rPr>
        <w:t>a</w:t>
      </w:r>
      <w:r w:rsidR="00BD6C3D" w:rsidRPr="00A952D8">
        <w:rPr>
          <w:rFonts w:cstheme="minorHAnsi"/>
        </w:rPr>
        <w:t>lebo</w:t>
      </w:r>
      <w:r w:rsidR="00ED1B94" w:rsidRPr="00A952D8">
        <w:rPr>
          <w:rFonts w:cstheme="minorHAnsi"/>
        </w:rPr>
        <w:t xml:space="preserve"> prijať návrh na uzatvorenie zmluvy </w:t>
      </w:r>
      <w:r w:rsidR="00BD6C3D" w:rsidRPr="00A952D8">
        <w:rPr>
          <w:rFonts w:cstheme="minorHAnsi"/>
        </w:rPr>
        <w:t xml:space="preserve">zo strany navrhovateľa </w:t>
      </w:r>
      <w:r w:rsidR="00ED1B94" w:rsidRPr="00A952D8">
        <w:rPr>
          <w:rFonts w:cstheme="minorHAnsi"/>
        </w:rPr>
        <w:t xml:space="preserve">aj čiastkovo </w:t>
      </w:r>
      <w:r w:rsidR="00A3529B" w:rsidRPr="00A952D8">
        <w:rPr>
          <w:rFonts w:cstheme="minorHAnsi"/>
        </w:rPr>
        <w:t>len za niektorú časť predmetu obstarania</w:t>
      </w:r>
      <w:r w:rsidRPr="00A952D8">
        <w:rPr>
          <w:rFonts w:cstheme="minorHAnsi"/>
        </w:rPr>
        <w:t xml:space="preserve">. </w:t>
      </w:r>
    </w:p>
    <w:p w14:paraId="7043DF7B" w14:textId="77777777" w:rsidR="003B3B8E" w:rsidRPr="00A952D8" w:rsidRDefault="003B3B8E" w:rsidP="00086B61">
      <w:pPr>
        <w:pStyle w:val="Odsekzoznamu"/>
        <w:autoSpaceDE w:val="0"/>
        <w:autoSpaceDN w:val="0"/>
        <w:adjustRightInd w:val="0"/>
        <w:spacing w:after="164" w:line="240" w:lineRule="auto"/>
        <w:ind w:left="770"/>
        <w:jc w:val="both"/>
        <w:rPr>
          <w:rFonts w:cstheme="minorHAnsi"/>
        </w:rPr>
      </w:pPr>
    </w:p>
    <w:p w14:paraId="76E16C30" w14:textId="28773905" w:rsidR="007F0CF8" w:rsidRPr="00A952D8" w:rsidRDefault="007F0CF8" w:rsidP="000B70A9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952D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Výberová komisia: </w:t>
      </w:r>
    </w:p>
    <w:p w14:paraId="3B11A998" w14:textId="7D378515" w:rsidR="00041023" w:rsidRPr="00A952D8" w:rsidRDefault="00041023" w:rsidP="009704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Výberová komisia ustanovená pokynom </w:t>
      </w:r>
      <w:r w:rsidR="00296475">
        <w:rPr>
          <w:rFonts w:cstheme="minorHAnsi"/>
        </w:rPr>
        <w:t>prezidenta</w:t>
      </w:r>
      <w:r w:rsidR="00296475" w:rsidRPr="00A952D8">
        <w:rPr>
          <w:rFonts w:cstheme="minorHAnsi"/>
        </w:rPr>
        <w:t xml:space="preserve"> </w:t>
      </w:r>
      <w:r w:rsidR="00296475">
        <w:rPr>
          <w:rFonts w:cstheme="minorHAnsi"/>
        </w:rPr>
        <w:t>SFZ</w:t>
      </w:r>
      <w:r w:rsidR="00296475" w:rsidRPr="00A952D8">
        <w:rPr>
          <w:rFonts w:cstheme="minorHAnsi"/>
        </w:rPr>
        <w:t> </w:t>
      </w:r>
      <w:r w:rsidRPr="00A952D8">
        <w:rPr>
          <w:rFonts w:cstheme="minorHAnsi"/>
        </w:rPr>
        <w:t>bude pozostávať z piatich členov</w:t>
      </w:r>
      <w:r w:rsidR="00296475">
        <w:rPr>
          <w:rFonts w:cstheme="minorHAnsi"/>
        </w:rPr>
        <w:t>:</w:t>
      </w:r>
      <w:r w:rsidRPr="00A952D8">
        <w:rPr>
          <w:rFonts w:cstheme="minorHAnsi"/>
        </w:rPr>
        <w:t xml:space="preserve"> z predsedu, podpredsedu, ďalších troch členov a jedného tajomníka. </w:t>
      </w:r>
    </w:p>
    <w:p w14:paraId="41006D0A" w14:textId="7D46983D" w:rsidR="007F0CF8" w:rsidRPr="00A952D8" w:rsidRDefault="007F0CF8" w:rsidP="009704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Výberová komisia dohliad</w:t>
      </w:r>
      <w:r w:rsidR="00041023" w:rsidRPr="00A952D8">
        <w:rPr>
          <w:rFonts w:cstheme="minorHAnsi"/>
        </w:rPr>
        <w:t>ne</w:t>
      </w:r>
      <w:r w:rsidRPr="00A952D8">
        <w:rPr>
          <w:rFonts w:cstheme="minorHAnsi"/>
        </w:rPr>
        <w:t xml:space="preserve"> na splnenie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ažných podmienok zo strany navrhovateľov a rozhoduje o zaradení, resp. nezaradení návrhu medzi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ažné návrhy. </w:t>
      </w:r>
    </w:p>
    <w:p w14:paraId="4863FF5C" w14:textId="134A3E7D" w:rsidR="007F0CF8" w:rsidRPr="00A952D8" w:rsidRDefault="007F0CF8" w:rsidP="009704A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Výberová komisia rozhodne najneskôr </w:t>
      </w:r>
      <w:r w:rsidR="00270DDD" w:rsidRPr="00A952D8">
        <w:rPr>
          <w:rFonts w:cstheme="minorHAnsi"/>
        </w:rPr>
        <w:t>3</w:t>
      </w:r>
      <w:r w:rsidR="00E233C3" w:rsidRPr="00A952D8">
        <w:rPr>
          <w:rFonts w:cstheme="minorHAnsi"/>
        </w:rPr>
        <w:t>1</w:t>
      </w:r>
      <w:r w:rsidRPr="00A952D8">
        <w:rPr>
          <w:rFonts w:cstheme="minorHAnsi"/>
        </w:rPr>
        <w:t>.</w:t>
      </w:r>
      <w:r w:rsidR="00E233C3" w:rsidRPr="00A952D8">
        <w:rPr>
          <w:rFonts w:cstheme="minorHAnsi"/>
        </w:rPr>
        <w:t>1</w:t>
      </w:r>
      <w:r w:rsidRPr="00A952D8">
        <w:rPr>
          <w:rFonts w:cstheme="minorHAnsi"/>
        </w:rPr>
        <w:t>.20</w:t>
      </w:r>
      <w:r w:rsidR="00E233C3" w:rsidRPr="00A952D8">
        <w:rPr>
          <w:rFonts w:cstheme="minorHAnsi"/>
        </w:rPr>
        <w:t>20</w:t>
      </w:r>
      <w:r w:rsidRPr="00A952D8">
        <w:rPr>
          <w:rFonts w:cstheme="minorHAnsi"/>
        </w:rPr>
        <w:t xml:space="preserve"> o vybranom návrhu</w:t>
      </w:r>
      <w:r w:rsidR="0062160D" w:rsidRPr="00A952D8">
        <w:rPr>
          <w:rFonts w:cstheme="minorHAnsi"/>
        </w:rPr>
        <w:t> .</w:t>
      </w:r>
      <w:r w:rsidRPr="00A952D8">
        <w:rPr>
          <w:rFonts w:cstheme="minorHAnsi"/>
        </w:rPr>
        <w:t xml:space="preserve"> </w:t>
      </w:r>
    </w:p>
    <w:p w14:paraId="52E76812" w14:textId="3E0989A8" w:rsidR="00322C3D" w:rsidRPr="005A2C95" w:rsidRDefault="007F0CF8" w:rsidP="00FB25A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O najvhodnejšom návrhu sú členovia výberovej komisie povinní hlasovať. Ka</w:t>
      </w:r>
      <w:r w:rsidRPr="00A952D8">
        <w:rPr>
          <w:rFonts w:cstheme="minorHAnsi"/>
          <w:i/>
          <w:iCs/>
        </w:rPr>
        <w:t>ž</w:t>
      </w:r>
      <w:r w:rsidRPr="00A952D8">
        <w:rPr>
          <w:rFonts w:cstheme="minorHAnsi"/>
        </w:rPr>
        <w:t xml:space="preserve">dý člen výberovej komisie má jeden hlas. Návrh je schválený, ak zaň zahlasovala nadpolovičná väčšina prítomných členov výberovej komisie. Výberová komisia je uznášaniaschopná, ak sú prítomní aspoň 3 členovia výberovej komisie. </w:t>
      </w:r>
    </w:p>
    <w:p w14:paraId="129062D8" w14:textId="77777777" w:rsidR="007F0CF8" w:rsidRPr="00A952D8" w:rsidRDefault="007F0CF8" w:rsidP="00086B61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2CA5F3" w14:textId="6E4CA0A2" w:rsidR="007F0CF8" w:rsidRPr="00A952D8" w:rsidRDefault="007F0CF8" w:rsidP="00C773B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306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 xml:space="preserve">Lehota na oznámenie vybraného návrhu: </w:t>
      </w:r>
    </w:p>
    <w:p w14:paraId="73E73EEE" w14:textId="55F982AB" w:rsidR="007F0CF8" w:rsidRPr="00A952D8" w:rsidRDefault="007F0CF8" w:rsidP="00142F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Vyhlasovateľ sa zaväzuje najneskôr</w:t>
      </w:r>
      <w:r w:rsidR="0069735D" w:rsidRPr="00A952D8">
        <w:rPr>
          <w:rFonts w:cstheme="minorHAnsi"/>
        </w:rPr>
        <w:t xml:space="preserve"> do</w:t>
      </w:r>
      <w:r w:rsidRPr="00A952D8">
        <w:rPr>
          <w:rFonts w:cstheme="minorHAnsi"/>
        </w:rPr>
        <w:t xml:space="preserve"> </w:t>
      </w:r>
      <w:r w:rsidR="00270DDD" w:rsidRPr="00A952D8">
        <w:rPr>
          <w:rFonts w:cstheme="minorHAnsi"/>
        </w:rPr>
        <w:t>10 dní od</w:t>
      </w:r>
      <w:r w:rsidR="00D21793" w:rsidRPr="00A952D8">
        <w:rPr>
          <w:rFonts w:cstheme="minorHAnsi"/>
        </w:rPr>
        <w:t xml:space="preserve"> rozhodnutia komisie</w:t>
      </w:r>
      <w:r w:rsidRPr="00A952D8">
        <w:rPr>
          <w:rFonts w:cstheme="minorHAnsi"/>
        </w:rPr>
        <w:t xml:space="preserve"> oznámi</w:t>
      </w:r>
      <w:r w:rsidRPr="00554637">
        <w:rPr>
          <w:rFonts w:cstheme="minorHAnsi"/>
        </w:rPr>
        <w:t>ť</w:t>
      </w:r>
      <w:r w:rsidR="0069735D" w:rsidRPr="00A952D8">
        <w:rPr>
          <w:rFonts w:cstheme="minorHAnsi"/>
        </w:rPr>
        <w:t xml:space="preserve"> prostredníctvom </w:t>
      </w:r>
      <w:r w:rsidR="00041023" w:rsidRPr="00A952D8">
        <w:rPr>
          <w:rFonts w:cstheme="minorHAnsi"/>
        </w:rPr>
        <w:t xml:space="preserve">svojho webového sídla </w:t>
      </w:r>
      <w:r w:rsidRPr="00A952D8">
        <w:rPr>
          <w:rFonts w:cstheme="minorHAnsi"/>
        </w:rPr>
        <w:t>vybraný návrh</w:t>
      </w:r>
      <w:r w:rsidR="00FC54AE" w:rsidRPr="00A952D8">
        <w:rPr>
          <w:rFonts w:cstheme="minorHAnsi"/>
        </w:rPr>
        <w:t xml:space="preserve"> (víťaza </w:t>
      </w:r>
      <w:r w:rsidR="00627AC9" w:rsidRPr="00A952D8">
        <w:rPr>
          <w:rFonts w:cstheme="minorHAnsi"/>
        </w:rPr>
        <w:t xml:space="preserve">verejnej </w:t>
      </w:r>
      <w:r w:rsidR="00FC54AE" w:rsidRPr="00A952D8">
        <w:rPr>
          <w:rFonts w:cstheme="minorHAnsi"/>
        </w:rPr>
        <w:t>obchodnej súťaže)</w:t>
      </w:r>
      <w:r w:rsidRPr="00A952D8">
        <w:rPr>
          <w:rFonts w:cstheme="minorHAnsi"/>
        </w:rPr>
        <w:t>, resp. skutočnosť, že vyhlasovateľ vyu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íva svoje právo podľa bodu </w:t>
      </w:r>
      <w:r w:rsidR="00296475">
        <w:rPr>
          <w:rFonts w:cstheme="minorHAnsi"/>
        </w:rPr>
        <w:t>VIII</w:t>
      </w:r>
      <w:r w:rsidRPr="00A952D8">
        <w:rPr>
          <w:rFonts w:cstheme="minorHAnsi"/>
        </w:rPr>
        <w:t xml:space="preserve">. písm. </w:t>
      </w:r>
      <w:r w:rsidR="003B3B8E" w:rsidRPr="00A952D8">
        <w:rPr>
          <w:rFonts w:cstheme="minorHAnsi"/>
        </w:rPr>
        <w:t>d</w:t>
      </w:r>
      <w:r w:rsidRPr="00A952D8">
        <w:rPr>
          <w:rFonts w:cstheme="minorHAnsi"/>
        </w:rPr>
        <w:t xml:space="preserve">). </w:t>
      </w:r>
    </w:p>
    <w:p w14:paraId="096620A2" w14:textId="36AEE764" w:rsidR="007F0CF8" w:rsidRPr="00A952D8" w:rsidRDefault="007F0CF8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Vyhlasovateľ sa zaväzuje bez zbytočného odkladu po ukončení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aže oznámi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navrhovateľom, ktorí v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i neuspeli, že ich návrhy </w:t>
      </w:r>
      <w:r w:rsidR="00546BA1">
        <w:rPr>
          <w:rFonts w:cstheme="minorHAnsi"/>
        </w:rPr>
        <w:t>neboli vybrané</w:t>
      </w:r>
      <w:r w:rsidRPr="00A952D8">
        <w:rPr>
          <w:rFonts w:cstheme="minorHAnsi"/>
        </w:rPr>
        <w:t xml:space="preserve">. </w:t>
      </w:r>
    </w:p>
    <w:p w14:paraId="2DFE972F" w14:textId="77777777" w:rsidR="007F0CF8" w:rsidRPr="00A952D8" w:rsidRDefault="007F0CF8" w:rsidP="00086B6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AFA9F9F" w14:textId="3E5AA629" w:rsidR="007F0CF8" w:rsidRPr="00A952D8" w:rsidRDefault="007F0CF8" w:rsidP="00C773B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62" w:line="240" w:lineRule="auto"/>
        <w:rPr>
          <w:rFonts w:cstheme="minorHAnsi"/>
        </w:rPr>
      </w:pPr>
      <w:r w:rsidRPr="00A952D8">
        <w:rPr>
          <w:rFonts w:cstheme="minorHAnsi"/>
          <w:u w:val="single"/>
        </w:rPr>
        <w:t>Vybraný návrh:</w:t>
      </w:r>
      <w:r w:rsidRPr="00A952D8">
        <w:rPr>
          <w:rFonts w:cstheme="minorHAnsi"/>
        </w:rPr>
        <w:t xml:space="preserve"> </w:t>
      </w:r>
    </w:p>
    <w:p w14:paraId="475F8EA3" w14:textId="00AC9C23" w:rsidR="00EB50BE" w:rsidRDefault="007F0CF8" w:rsidP="00BB0D53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</w:rPr>
      </w:pPr>
      <w:r w:rsidRPr="00A952D8">
        <w:rPr>
          <w:rFonts w:cstheme="minorHAnsi"/>
        </w:rPr>
        <w:t>Vyhlasovateľ sa zaväzuje prija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návrh, ktorý v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aži kvalifikovaným spôsobom vybrala </w:t>
      </w:r>
      <w:r w:rsidRPr="00EB50BE">
        <w:rPr>
          <w:rFonts w:cstheme="minorHAnsi"/>
        </w:rPr>
        <w:t>výberová komisia.</w:t>
      </w:r>
    </w:p>
    <w:p w14:paraId="78EEA1B6" w14:textId="619076B5" w:rsidR="00EB50BE" w:rsidRPr="00EB50BE" w:rsidRDefault="00EB50BE" w:rsidP="00BB0D53">
      <w:pPr>
        <w:pStyle w:val="Odsekzoznamu"/>
        <w:numPr>
          <w:ilvl w:val="0"/>
          <w:numId w:val="25"/>
        </w:numPr>
        <w:ind w:left="1418" w:hanging="284"/>
        <w:rPr>
          <w:rFonts w:cstheme="minorHAnsi"/>
        </w:rPr>
      </w:pPr>
      <w:r w:rsidRPr="00854E88">
        <w:t xml:space="preserve">Vyhlasovateľ </w:t>
      </w:r>
      <w:r w:rsidRPr="00EB50BE">
        <w:rPr>
          <w:rFonts w:eastAsia="Times New Roman" w:cs="Times New Roman"/>
          <w:color w:val="000000"/>
          <w:shd w:val="clear" w:color="auto" w:fill="FFFFFF"/>
          <w:lang w:eastAsia="sk-SK"/>
        </w:rPr>
        <w:t>sa zaväzuje uzatvoriť s víťazom súťaže zmluvu na predmet obstarania bez zbytočného odkladu po tom, ako si z víťazným uchádzačom dohodne ďalšie parametre predmetu obstarania, ktoré nie</w:t>
      </w:r>
      <w:r w:rsidRPr="00EB50BE">
        <w:rPr>
          <w:rFonts w:eastAsia="Times New Roman" w:cs="Times New Roman"/>
          <w:color w:val="000000"/>
          <w:lang w:eastAsia="sk-SK"/>
        </w:rPr>
        <w:t>  </w:t>
      </w:r>
      <w:r w:rsidRPr="00EB50BE">
        <w:rPr>
          <w:rFonts w:eastAsia="Times New Roman" w:cs="Times New Roman"/>
          <w:color w:val="000000"/>
          <w:shd w:val="clear" w:color="auto" w:fill="FFFFFF"/>
          <w:lang w:eastAsia="sk-SK"/>
        </w:rPr>
        <w:t>sú súčasťou špecifikácie podľa bodu III., písm. b). </w:t>
      </w:r>
    </w:p>
    <w:p w14:paraId="5B64C3C7" w14:textId="77777777" w:rsidR="007F0CF8" w:rsidRPr="00A952D8" w:rsidRDefault="007F0CF8" w:rsidP="00086B61">
      <w:pPr>
        <w:pStyle w:val="Odsekzoznamu"/>
        <w:autoSpaceDE w:val="0"/>
        <w:autoSpaceDN w:val="0"/>
        <w:adjustRightInd w:val="0"/>
        <w:spacing w:after="0" w:line="240" w:lineRule="auto"/>
        <w:ind w:left="770"/>
        <w:jc w:val="both"/>
        <w:rPr>
          <w:rFonts w:cstheme="minorHAnsi"/>
        </w:rPr>
      </w:pPr>
    </w:p>
    <w:p w14:paraId="43B78AB3" w14:textId="26C9F25D" w:rsidR="007F0CF8" w:rsidRPr="00A952D8" w:rsidRDefault="007F0CF8" w:rsidP="00C773B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62" w:line="240" w:lineRule="auto"/>
        <w:rPr>
          <w:rFonts w:cstheme="minorHAnsi"/>
        </w:rPr>
      </w:pPr>
      <w:r w:rsidRPr="00A952D8">
        <w:rPr>
          <w:rFonts w:cstheme="minorHAnsi"/>
          <w:u w:val="single"/>
        </w:rPr>
        <w:t>Zmena súťažných podmienok a zrušenie súťaže:</w:t>
      </w:r>
      <w:r w:rsidRPr="00A952D8">
        <w:rPr>
          <w:rFonts w:cstheme="minorHAnsi"/>
        </w:rPr>
        <w:t xml:space="preserve"> </w:t>
      </w:r>
    </w:p>
    <w:p w14:paraId="7350D3F5" w14:textId="77777777" w:rsidR="007F0CF8" w:rsidRPr="00A952D8" w:rsidRDefault="007F0CF8" w:rsidP="00142FF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Vyhlasovateľ si vyhradzuje právo zmeni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podmienky súťa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e po ich uverejnení. Vyhlasovateľ je zároveň povinný urči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primeranú lehotu na prepracovanie predložených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ných návrhov. </w:t>
      </w:r>
    </w:p>
    <w:p w14:paraId="7EE06386" w14:textId="77777777" w:rsidR="007F0CF8" w:rsidRPr="00A952D8" w:rsidRDefault="007F0C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Vyhlasovateľ si vyhradzuje právo zruši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 xml:space="preserve">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, a to kedykoľvek počas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nej lehoty. </w:t>
      </w:r>
    </w:p>
    <w:p w14:paraId="0156FFE6" w14:textId="77777777" w:rsidR="007F0CF8" w:rsidRPr="00A952D8" w:rsidRDefault="007F0C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Oznámenie o zmene sú</w:t>
      </w:r>
      <w:r w:rsidRPr="00554637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ných podmienok alebo o zrušení sú</w:t>
      </w:r>
      <w:r w:rsidRPr="00DE3018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e je vyhlasovateľ povinný uverejni</w:t>
      </w:r>
      <w:r w:rsidRPr="00DE3018">
        <w:rPr>
          <w:rFonts w:cstheme="minorHAnsi"/>
        </w:rPr>
        <w:t>ť</w:t>
      </w:r>
      <w:r w:rsidRPr="00A952D8">
        <w:rPr>
          <w:rFonts w:cstheme="minorHAnsi"/>
        </w:rPr>
        <w:t xml:space="preserve"> rovnakým spôsobom, akým vyhlásil sú</w:t>
      </w:r>
      <w:r w:rsidRPr="00DE3018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né podmienky. </w:t>
      </w:r>
    </w:p>
    <w:p w14:paraId="01A3C38B" w14:textId="77777777" w:rsidR="007F0CF8" w:rsidRPr="00A952D8" w:rsidRDefault="007F0C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V prípade zmeny sú</w:t>
      </w:r>
      <w:r w:rsidRPr="00DE3018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>ných podmienok alebo zrušenia sú</w:t>
      </w:r>
      <w:r w:rsidRPr="00DE3018">
        <w:rPr>
          <w:rFonts w:cstheme="minorHAnsi"/>
        </w:rPr>
        <w:t>ť</w:t>
      </w:r>
      <w:r w:rsidRPr="00A952D8">
        <w:rPr>
          <w:rFonts w:cstheme="minorHAnsi"/>
        </w:rPr>
        <w:t>a</w:t>
      </w:r>
      <w:r w:rsidRPr="00CD56B5">
        <w:rPr>
          <w:rFonts w:cstheme="minorHAnsi"/>
        </w:rPr>
        <w:t>ž</w:t>
      </w:r>
      <w:r w:rsidRPr="00A952D8">
        <w:rPr>
          <w:rFonts w:cstheme="minorHAnsi"/>
        </w:rPr>
        <w:t xml:space="preserve">e nemajú navrhovatelia právo na náhradu nákladov spojených s vypracovaním resp. prepracovaním návrhu. </w:t>
      </w:r>
    </w:p>
    <w:p w14:paraId="02916CB0" w14:textId="77777777" w:rsidR="007F0CF8" w:rsidRPr="00A952D8" w:rsidRDefault="007F0CF8" w:rsidP="00086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57DFEC64" w14:textId="129C0B2E" w:rsidR="0062160D" w:rsidRPr="00A952D8" w:rsidRDefault="007F0CF8" w:rsidP="00086B6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62" w:line="240" w:lineRule="auto"/>
        <w:rPr>
          <w:rFonts w:cstheme="minorHAnsi"/>
          <w:u w:val="single"/>
        </w:rPr>
      </w:pPr>
      <w:r w:rsidRPr="00A952D8">
        <w:rPr>
          <w:rFonts w:cstheme="minorHAnsi"/>
          <w:u w:val="single"/>
        </w:rPr>
        <w:t xml:space="preserve">Termíny súťaže: </w:t>
      </w:r>
    </w:p>
    <w:p w14:paraId="3BEBCA86" w14:textId="072F2397" w:rsidR="007F0CF8" w:rsidRPr="00A952D8" w:rsidRDefault="007F0CF8" w:rsidP="003A127E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Vyhlásenie obchodnej verejnej súťaže: </w:t>
      </w:r>
      <w:r w:rsidR="008D41AC">
        <w:rPr>
          <w:rFonts w:cstheme="minorHAnsi"/>
        </w:rPr>
        <w:t>20</w:t>
      </w:r>
      <w:r w:rsidRPr="00A952D8">
        <w:rPr>
          <w:rFonts w:cstheme="minorHAnsi"/>
        </w:rPr>
        <w:t>.</w:t>
      </w:r>
      <w:r w:rsidR="004A1750" w:rsidRPr="00A952D8">
        <w:rPr>
          <w:rFonts w:cstheme="minorHAnsi"/>
        </w:rPr>
        <w:t>1</w:t>
      </w:r>
      <w:r w:rsidRPr="00A952D8">
        <w:rPr>
          <w:rFonts w:cstheme="minorHAnsi"/>
        </w:rPr>
        <w:t>.20</w:t>
      </w:r>
      <w:r w:rsidR="004A1750" w:rsidRPr="00A952D8">
        <w:rPr>
          <w:rFonts w:cstheme="minorHAnsi"/>
        </w:rPr>
        <w:t>20</w:t>
      </w:r>
      <w:r w:rsidR="0062160D" w:rsidRPr="00A952D8">
        <w:rPr>
          <w:rFonts w:cstheme="minorHAnsi"/>
        </w:rPr>
        <w:t>.</w:t>
      </w:r>
    </w:p>
    <w:p w14:paraId="5FC55576" w14:textId="455455A0" w:rsidR="007F0CF8" w:rsidRPr="00A952D8" w:rsidRDefault="007F0CF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>Súťažná lehota: od</w:t>
      </w:r>
      <w:r w:rsidR="00F14521" w:rsidRPr="00A952D8">
        <w:rPr>
          <w:rFonts w:cstheme="minorHAnsi"/>
        </w:rPr>
        <w:t xml:space="preserve"> </w:t>
      </w:r>
      <w:r w:rsidR="008D41AC">
        <w:rPr>
          <w:rFonts w:cstheme="minorHAnsi"/>
        </w:rPr>
        <w:t>20</w:t>
      </w:r>
      <w:r w:rsidR="00F14521" w:rsidRPr="00A952D8">
        <w:rPr>
          <w:rFonts w:cstheme="minorHAnsi"/>
        </w:rPr>
        <w:t>.</w:t>
      </w:r>
      <w:r w:rsidR="004A1750" w:rsidRPr="00A952D8">
        <w:rPr>
          <w:rFonts w:cstheme="minorHAnsi"/>
        </w:rPr>
        <w:t>1</w:t>
      </w:r>
      <w:r w:rsidRPr="00A952D8">
        <w:rPr>
          <w:rFonts w:cstheme="minorHAnsi"/>
        </w:rPr>
        <w:t>.20</w:t>
      </w:r>
      <w:r w:rsidR="004A1750" w:rsidRPr="00A952D8">
        <w:rPr>
          <w:rFonts w:cstheme="minorHAnsi"/>
        </w:rPr>
        <w:t>20</w:t>
      </w:r>
      <w:r w:rsidRPr="00A952D8">
        <w:rPr>
          <w:rFonts w:cstheme="minorHAnsi"/>
        </w:rPr>
        <w:t xml:space="preserve"> do </w:t>
      </w:r>
      <w:r w:rsidR="004A1750" w:rsidRPr="00A952D8">
        <w:rPr>
          <w:rFonts w:cstheme="minorHAnsi"/>
        </w:rPr>
        <w:t>2</w:t>
      </w:r>
      <w:r w:rsidR="00BB47FE" w:rsidRPr="00A952D8">
        <w:rPr>
          <w:rFonts w:cstheme="minorHAnsi"/>
        </w:rPr>
        <w:t>7</w:t>
      </w:r>
      <w:r w:rsidRPr="00A952D8">
        <w:rPr>
          <w:rFonts w:cstheme="minorHAnsi"/>
        </w:rPr>
        <w:t>.</w:t>
      </w:r>
      <w:r w:rsidR="004A1750" w:rsidRPr="00A952D8">
        <w:rPr>
          <w:rFonts w:cstheme="minorHAnsi"/>
        </w:rPr>
        <w:t>1</w:t>
      </w:r>
      <w:r w:rsidRPr="00A952D8">
        <w:rPr>
          <w:rFonts w:cstheme="minorHAnsi"/>
        </w:rPr>
        <w:t>.20</w:t>
      </w:r>
      <w:r w:rsidR="004A1750" w:rsidRPr="00A952D8">
        <w:rPr>
          <w:rFonts w:cstheme="minorHAnsi"/>
        </w:rPr>
        <w:t>20</w:t>
      </w:r>
      <w:r w:rsidR="0062160D" w:rsidRPr="00A952D8">
        <w:rPr>
          <w:rFonts w:cstheme="minorHAnsi"/>
        </w:rPr>
        <w:t>.</w:t>
      </w:r>
    </w:p>
    <w:p w14:paraId="306C8774" w14:textId="53920688" w:rsidR="007F0CF8" w:rsidRPr="00A952D8" w:rsidRDefault="007F0CF8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A952D8">
        <w:rPr>
          <w:rFonts w:cstheme="minorHAnsi"/>
        </w:rPr>
        <w:t xml:space="preserve">Otváranie obálok s návrhmi a vyhodnotenie súťaže: </w:t>
      </w:r>
      <w:r w:rsidR="003B3B8E" w:rsidRPr="00A952D8">
        <w:rPr>
          <w:rFonts w:cstheme="minorHAnsi"/>
        </w:rPr>
        <w:t xml:space="preserve">do </w:t>
      </w:r>
      <w:r w:rsidR="00CD21F2" w:rsidRPr="00A952D8">
        <w:rPr>
          <w:rFonts w:cstheme="minorHAnsi"/>
        </w:rPr>
        <w:t>3</w:t>
      </w:r>
      <w:r w:rsidR="004A1750" w:rsidRPr="00A952D8">
        <w:rPr>
          <w:rFonts w:cstheme="minorHAnsi"/>
        </w:rPr>
        <w:t>1</w:t>
      </w:r>
      <w:r w:rsidRPr="00A952D8">
        <w:rPr>
          <w:rFonts w:cstheme="minorHAnsi"/>
        </w:rPr>
        <w:t>.</w:t>
      </w:r>
      <w:r w:rsidR="004A1750" w:rsidRPr="00A952D8">
        <w:rPr>
          <w:rFonts w:cstheme="minorHAnsi"/>
        </w:rPr>
        <w:t>1</w:t>
      </w:r>
      <w:r w:rsidRPr="00A952D8">
        <w:rPr>
          <w:rFonts w:cstheme="minorHAnsi"/>
        </w:rPr>
        <w:t>.20</w:t>
      </w:r>
      <w:r w:rsidR="004A1750" w:rsidRPr="00A952D8">
        <w:rPr>
          <w:rFonts w:cstheme="minorHAnsi"/>
        </w:rPr>
        <w:t>20</w:t>
      </w:r>
      <w:r w:rsidR="0062160D" w:rsidRPr="00A952D8">
        <w:rPr>
          <w:rFonts w:cstheme="minorHAnsi"/>
        </w:rPr>
        <w:t>.</w:t>
      </w:r>
    </w:p>
    <w:p w14:paraId="4E954315" w14:textId="77777777" w:rsidR="006539D4" w:rsidRPr="00A952D8" w:rsidRDefault="006539D4" w:rsidP="000B70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539D4" w:rsidRPr="00A952D8" w:rsidSect="002C7662">
      <w:pgSz w:w="11906" w:h="16838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323F"/>
    <w:multiLevelType w:val="hybridMultilevel"/>
    <w:tmpl w:val="9B941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23B"/>
    <w:multiLevelType w:val="hybridMultilevel"/>
    <w:tmpl w:val="BB704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9DE"/>
    <w:multiLevelType w:val="hybridMultilevel"/>
    <w:tmpl w:val="FB963FC2"/>
    <w:lvl w:ilvl="0" w:tplc="041B0017">
      <w:start w:val="1"/>
      <w:numFmt w:val="lowerLetter"/>
      <w:lvlText w:val="%1)"/>
      <w:lvlJc w:val="left"/>
      <w:pPr>
        <w:ind w:left="708" w:hanging="360"/>
      </w:p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23A101BF"/>
    <w:multiLevelType w:val="hybridMultilevel"/>
    <w:tmpl w:val="EB246588"/>
    <w:lvl w:ilvl="0" w:tplc="093A3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5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6852"/>
    <w:multiLevelType w:val="hybridMultilevel"/>
    <w:tmpl w:val="DB304A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14E9A"/>
    <w:multiLevelType w:val="hybridMultilevel"/>
    <w:tmpl w:val="C688DC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6306B"/>
    <w:multiLevelType w:val="hybridMultilevel"/>
    <w:tmpl w:val="E214AB1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B">
      <w:start w:val="1"/>
      <w:numFmt w:val="lowerRoman"/>
      <w:lvlText w:val="%2."/>
      <w:lvlJc w:val="righ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CED3225"/>
    <w:multiLevelType w:val="hybridMultilevel"/>
    <w:tmpl w:val="F30A7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0434"/>
    <w:multiLevelType w:val="hybridMultilevel"/>
    <w:tmpl w:val="C688DC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A2482"/>
    <w:multiLevelType w:val="hybridMultilevel"/>
    <w:tmpl w:val="647A06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E860AE"/>
    <w:multiLevelType w:val="hybridMultilevel"/>
    <w:tmpl w:val="9EDCF610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91225E6"/>
    <w:multiLevelType w:val="hybridMultilevel"/>
    <w:tmpl w:val="DB304A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030C"/>
    <w:multiLevelType w:val="hybridMultilevel"/>
    <w:tmpl w:val="85DCAE92"/>
    <w:lvl w:ilvl="0" w:tplc="4FCA8D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4593"/>
    <w:multiLevelType w:val="hybridMultilevel"/>
    <w:tmpl w:val="CE0083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347A"/>
    <w:multiLevelType w:val="hybridMultilevel"/>
    <w:tmpl w:val="647A06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266CC1"/>
    <w:multiLevelType w:val="hybridMultilevel"/>
    <w:tmpl w:val="D576CAF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DF6"/>
    <w:multiLevelType w:val="hybridMultilevel"/>
    <w:tmpl w:val="647A06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942260"/>
    <w:multiLevelType w:val="hybridMultilevel"/>
    <w:tmpl w:val="D49873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F6559F"/>
    <w:multiLevelType w:val="hybridMultilevel"/>
    <w:tmpl w:val="E24C407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B645A2"/>
    <w:multiLevelType w:val="hybridMultilevel"/>
    <w:tmpl w:val="1C3688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153C9"/>
    <w:multiLevelType w:val="hybridMultilevel"/>
    <w:tmpl w:val="D3E233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22B6"/>
    <w:multiLevelType w:val="hybridMultilevel"/>
    <w:tmpl w:val="BF42B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818BA"/>
    <w:multiLevelType w:val="hybridMultilevel"/>
    <w:tmpl w:val="BB6481C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B201C"/>
    <w:multiLevelType w:val="hybridMultilevel"/>
    <w:tmpl w:val="501A8210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B">
      <w:start w:val="1"/>
      <w:numFmt w:val="lowerRoman"/>
      <w:lvlText w:val="%2."/>
      <w:lvlJc w:val="right"/>
      <w:pPr>
        <w:ind w:left="2520" w:hanging="360"/>
      </w:pPr>
    </w:lvl>
    <w:lvl w:ilvl="2" w:tplc="041B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E47F9E"/>
    <w:multiLevelType w:val="hybridMultilevel"/>
    <w:tmpl w:val="3AECE9C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FB29DA"/>
    <w:multiLevelType w:val="hybridMultilevel"/>
    <w:tmpl w:val="7546833E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A514714"/>
    <w:multiLevelType w:val="hybridMultilevel"/>
    <w:tmpl w:val="F8EE5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76F00"/>
    <w:multiLevelType w:val="hybridMultilevel"/>
    <w:tmpl w:val="FE5CCDC8"/>
    <w:lvl w:ilvl="0" w:tplc="8FB6C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5"/>
  </w:num>
  <w:num w:numId="5">
    <w:abstractNumId w:val="24"/>
  </w:num>
  <w:num w:numId="6">
    <w:abstractNumId w:val="7"/>
  </w:num>
  <w:num w:numId="7">
    <w:abstractNumId w:val="26"/>
  </w:num>
  <w:num w:numId="8">
    <w:abstractNumId w:val="8"/>
  </w:num>
  <w:num w:numId="9">
    <w:abstractNumId w:val="17"/>
  </w:num>
  <w:num w:numId="10">
    <w:abstractNumId w:val="9"/>
  </w:num>
  <w:num w:numId="11">
    <w:abstractNumId w:val="15"/>
  </w:num>
  <w:num w:numId="12">
    <w:abstractNumId w:val="25"/>
  </w:num>
  <w:num w:numId="13">
    <w:abstractNumId w:val="22"/>
  </w:num>
  <w:num w:numId="14">
    <w:abstractNumId w:val="13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23"/>
  </w:num>
  <w:num w:numId="20">
    <w:abstractNumId w:val="18"/>
  </w:num>
  <w:num w:numId="21">
    <w:abstractNumId w:val="10"/>
  </w:num>
  <w:num w:numId="22">
    <w:abstractNumId w:val="6"/>
  </w:num>
  <w:num w:numId="23">
    <w:abstractNumId w:val="20"/>
  </w:num>
  <w:num w:numId="24">
    <w:abstractNumId w:val="19"/>
  </w:num>
  <w:num w:numId="25">
    <w:abstractNumId w:val="2"/>
  </w:num>
  <w:num w:numId="26">
    <w:abstractNumId w:val="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60"/>
    <w:rsid w:val="00002CCD"/>
    <w:rsid w:val="00015A27"/>
    <w:rsid w:val="000205E6"/>
    <w:rsid w:val="00023BCA"/>
    <w:rsid w:val="00036DBD"/>
    <w:rsid w:val="00041023"/>
    <w:rsid w:val="0005243C"/>
    <w:rsid w:val="000729BB"/>
    <w:rsid w:val="00072CAA"/>
    <w:rsid w:val="00081E41"/>
    <w:rsid w:val="00086B61"/>
    <w:rsid w:val="000B70A9"/>
    <w:rsid w:val="000C072C"/>
    <w:rsid w:val="000F1B2D"/>
    <w:rsid w:val="000F2B9E"/>
    <w:rsid w:val="000F5B6C"/>
    <w:rsid w:val="00102B00"/>
    <w:rsid w:val="00105C7A"/>
    <w:rsid w:val="00130E5B"/>
    <w:rsid w:val="00141451"/>
    <w:rsid w:val="00142FF9"/>
    <w:rsid w:val="00143108"/>
    <w:rsid w:val="00147283"/>
    <w:rsid w:val="00161E7D"/>
    <w:rsid w:val="00163348"/>
    <w:rsid w:val="001751EF"/>
    <w:rsid w:val="00191ED1"/>
    <w:rsid w:val="001C61DE"/>
    <w:rsid w:val="001D23E7"/>
    <w:rsid w:val="001F3555"/>
    <w:rsid w:val="001F5583"/>
    <w:rsid w:val="0021472C"/>
    <w:rsid w:val="00217E80"/>
    <w:rsid w:val="00244548"/>
    <w:rsid w:val="00267B61"/>
    <w:rsid w:val="00270DDD"/>
    <w:rsid w:val="00285985"/>
    <w:rsid w:val="00296269"/>
    <w:rsid w:val="00296475"/>
    <w:rsid w:val="002A260B"/>
    <w:rsid w:val="002B01A3"/>
    <w:rsid w:val="002B0863"/>
    <w:rsid w:val="002B2A8F"/>
    <w:rsid w:val="002B2B51"/>
    <w:rsid w:val="002B2F0F"/>
    <w:rsid w:val="002B4238"/>
    <w:rsid w:val="002B6C3C"/>
    <w:rsid w:val="002C7662"/>
    <w:rsid w:val="002D1421"/>
    <w:rsid w:val="002E66E4"/>
    <w:rsid w:val="002F69E6"/>
    <w:rsid w:val="00307F3E"/>
    <w:rsid w:val="00322C3D"/>
    <w:rsid w:val="003234CA"/>
    <w:rsid w:val="0032552B"/>
    <w:rsid w:val="0032684C"/>
    <w:rsid w:val="00341603"/>
    <w:rsid w:val="00364A3A"/>
    <w:rsid w:val="003651B5"/>
    <w:rsid w:val="003663BF"/>
    <w:rsid w:val="003742FA"/>
    <w:rsid w:val="00380B66"/>
    <w:rsid w:val="00382054"/>
    <w:rsid w:val="00390595"/>
    <w:rsid w:val="00390FB7"/>
    <w:rsid w:val="003A127E"/>
    <w:rsid w:val="003A1E6C"/>
    <w:rsid w:val="003A6D81"/>
    <w:rsid w:val="003B3B8E"/>
    <w:rsid w:val="003C7413"/>
    <w:rsid w:val="003D2107"/>
    <w:rsid w:val="003D5B06"/>
    <w:rsid w:val="003E4FE8"/>
    <w:rsid w:val="003F6C3F"/>
    <w:rsid w:val="00412393"/>
    <w:rsid w:val="004172C2"/>
    <w:rsid w:val="00424E66"/>
    <w:rsid w:val="00433BC4"/>
    <w:rsid w:val="004349F7"/>
    <w:rsid w:val="00437744"/>
    <w:rsid w:val="00453518"/>
    <w:rsid w:val="0047665B"/>
    <w:rsid w:val="00477E46"/>
    <w:rsid w:val="004821C7"/>
    <w:rsid w:val="004A1750"/>
    <w:rsid w:val="004A309E"/>
    <w:rsid w:val="004B5869"/>
    <w:rsid w:val="004B5E10"/>
    <w:rsid w:val="004B6766"/>
    <w:rsid w:val="004C0D83"/>
    <w:rsid w:val="004D5C91"/>
    <w:rsid w:val="004D6001"/>
    <w:rsid w:val="004E6843"/>
    <w:rsid w:val="004E71DB"/>
    <w:rsid w:val="004F2A92"/>
    <w:rsid w:val="00527D10"/>
    <w:rsid w:val="005338C4"/>
    <w:rsid w:val="00534908"/>
    <w:rsid w:val="00536F04"/>
    <w:rsid w:val="00546BA1"/>
    <w:rsid w:val="00547B3E"/>
    <w:rsid w:val="0055177A"/>
    <w:rsid w:val="00554637"/>
    <w:rsid w:val="005A2C95"/>
    <w:rsid w:val="005A4D15"/>
    <w:rsid w:val="005A52D3"/>
    <w:rsid w:val="005A57B7"/>
    <w:rsid w:val="005B26A0"/>
    <w:rsid w:val="005C23BF"/>
    <w:rsid w:val="005C34DB"/>
    <w:rsid w:val="005D1CF7"/>
    <w:rsid w:val="005D2884"/>
    <w:rsid w:val="005F12A4"/>
    <w:rsid w:val="005F5F3A"/>
    <w:rsid w:val="00620996"/>
    <w:rsid w:val="0062160D"/>
    <w:rsid w:val="006237B5"/>
    <w:rsid w:val="00627AC9"/>
    <w:rsid w:val="00633ED0"/>
    <w:rsid w:val="00642A53"/>
    <w:rsid w:val="006443DD"/>
    <w:rsid w:val="006539D4"/>
    <w:rsid w:val="00681E04"/>
    <w:rsid w:val="00687F07"/>
    <w:rsid w:val="0069669D"/>
    <w:rsid w:val="0069735D"/>
    <w:rsid w:val="006979CD"/>
    <w:rsid w:val="006B35C1"/>
    <w:rsid w:val="006C661C"/>
    <w:rsid w:val="006D1E76"/>
    <w:rsid w:val="006D35D3"/>
    <w:rsid w:val="006E68CC"/>
    <w:rsid w:val="006F6E1C"/>
    <w:rsid w:val="007135A6"/>
    <w:rsid w:val="00715F39"/>
    <w:rsid w:val="00720AAF"/>
    <w:rsid w:val="00732C65"/>
    <w:rsid w:val="00737020"/>
    <w:rsid w:val="007436FD"/>
    <w:rsid w:val="00797462"/>
    <w:rsid w:val="007A2315"/>
    <w:rsid w:val="007A4907"/>
    <w:rsid w:val="007B14EE"/>
    <w:rsid w:val="007C4580"/>
    <w:rsid w:val="007D6390"/>
    <w:rsid w:val="007E670E"/>
    <w:rsid w:val="007F0CF8"/>
    <w:rsid w:val="007F4AD7"/>
    <w:rsid w:val="007F5020"/>
    <w:rsid w:val="007F7295"/>
    <w:rsid w:val="00800BB4"/>
    <w:rsid w:val="00801324"/>
    <w:rsid w:val="00823EBA"/>
    <w:rsid w:val="0083765E"/>
    <w:rsid w:val="0085192C"/>
    <w:rsid w:val="00853192"/>
    <w:rsid w:val="0085630B"/>
    <w:rsid w:val="00864510"/>
    <w:rsid w:val="0086471B"/>
    <w:rsid w:val="00871102"/>
    <w:rsid w:val="008945E4"/>
    <w:rsid w:val="00897F9C"/>
    <w:rsid w:val="008A009D"/>
    <w:rsid w:val="008A66CA"/>
    <w:rsid w:val="008C77DA"/>
    <w:rsid w:val="008D18EC"/>
    <w:rsid w:val="008D41AC"/>
    <w:rsid w:val="00902415"/>
    <w:rsid w:val="009229F6"/>
    <w:rsid w:val="00927014"/>
    <w:rsid w:val="00927705"/>
    <w:rsid w:val="0094466F"/>
    <w:rsid w:val="009467F1"/>
    <w:rsid w:val="009704A2"/>
    <w:rsid w:val="0099536D"/>
    <w:rsid w:val="009C1D2B"/>
    <w:rsid w:val="009C4293"/>
    <w:rsid w:val="009C4850"/>
    <w:rsid w:val="009D748D"/>
    <w:rsid w:val="009E0A79"/>
    <w:rsid w:val="009E39E5"/>
    <w:rsid w:val="009E3BEA"/>
    <w:rsid w:val="009E4F1A"/>
    <w:rsid w:val="00A27DF1"/>
    <w:rsid w:val="00A3529B"/>
    <w:rsid w:val="00A40B3B"/>
    <w:rsid w:val="00A629FB"/>
    <w:rsid w:val="00A6455F"/>
    <w:rsid w:val="00A83D41"/>
    <w:rsid w:val="00A952D8"/>
    <w:rsid w:val="00AA7EE2"/>
    <w:rsid w:val="00AB3D7A"/>
    <w:rsid w:val="00AB43A6"/>
    <w:rsid w:val="00AE72C5"/>
    <w:rsid w:val="00B121CF"/>
    <w:rsid w:val="00B15BE5"/>
    <w:rsid w:val="00B213C9"/>
    <w:rsid w:val="00B35CC7"/>
    <w:rsid w:val="00B50FFD"/>
    <w:rsid w:val="00B67028"/>
    <w:rsid w:val="00B768C9"/>
    <w:rsid w:val="00BA4C34"/>
    <w:rsid w:val="00BB0D53"/>
    <w:rsid w:val="00BB47FE"/>
    <w:rsid w:val="00BD2668"/>
    <w:rsid w:val="00BD6C3D"/>
    <w:rsid w:val="00BE087F"/>
    <w:rsid w:val="00C00F0C"/>
    <w:rsid w:val="00C01A15"/>
    <w:rsid w:val="00C076B5"/>
    <w:rsid w:val="00C11C3C"/>
    <w:rsid w:val="00C12610"/>
    <w:rsid w:val="00C1374B"/>
    <w:rsid w:val="00C2040A"/>
    <w:rsid w:val="00C338E7"/>
    <w:rsid w:val="00C4290D"/>
    <w:rsid w:val="00C43A4D"/>
    <w:rsid w:val="00C527FF"/>
    <w:rsid w:val="00C66E60"/>
    <w:rsid w:val="00C773BA"/>
    <w:rsid w:val="00C8375D"/>
    <w:rsid w:val="00C94D2D"/>
    <w:rsid w:val="00CB1622"/>
    <w:rsid w:val="00CC12A7"/>
    <w:rsid w:val="00CC340B"/>
    <w:rsid w:val="00CD17BB"/>
    <w:rsid w:val="00CD21F2"/>
    <w:rsid w:val="00CD56B5"/>
    <w:rsid w:val="00CE4671"/>
    <w:rsid w:val="00CF0AC3"/>
    <w:rsid w:val="00CF2EAA"/>
    <w:rsid w:val="00D05D8A"/>
    <w:rsid w:val="00D127B0"/>
    <w:rsid w:val="00D21793"/>
    <w:rsid w:val="00D33952"/>
    <w:rsid w:val="00D4057C"/>
    <w:rsid w:val="00D6528F"/>
    <w:rsid w:val="00D6546A"/>
    <w:rsid w:val="00D7551A"/>
    <w:rsid w:val="00D80D34"/>
    <w:rsid w:val="00D969BA"/>
    <w:rsid w:val="00DA4B48"/>
    <w:rsid w:val="00DA7804"/>
    <w:rsid w:val="00DB367A"/>
    <w:rsid w:val="00DC5EEA"/>
    <w:rsid w:val="00DE3018"/>
    <w:rsid w:val="00DE3043"/>
    <w:rsid w:val="00DF5A89"/>
    <w:rsid w:val="00DF7B69"/>
    <w:rsid w:val="00E024F7"/>
    <w:rsid w:val="00E03A3F"/>
    <w:rsid w:val="00E062E9"/>
    <w:rsid w:val="00E06476"/>
    <w:rsid w:val="00E0764E"/>
    <w:rsid w:val="00E146DF"/>
    <w:rsid w:val="00E15451"/>
    <w:rsid w:val="00E20239"/>
    <w:rsid w:val="00E233C3"/>
    <w:rsid w:val="00E40D7E"/>
    <w:rsid w:val="00E54E0E"/>
    <w:rsid w:val="00E73C28"/>
    <w:rsid w:val="00E84AE1"/>
    <w:rsid w:val="00EA0E2A"/>
    <w:rsid w:val="00EB50BE"/>
    <w:rsid w:val="00EB5FFA"/>
    <w:rsid w:val="00ED1B94"/>
    <w:rsid w:val="00ED4EA7"/>
    <w:rsid w:val="00EF461B"/>
    <w:rsid w:val="00EF5B51"/>
    <w:rsid w:val="00F05EDF"/>
    <w:rsid w:val="00F11815"/>
    <w:rsid w:val="00F14521"/>
    <w:rsid w:val="00F2719A"/>
    <w:rsid w:val="00F30314"/>
    <w:rsid w:val="00F36444"/>
    <w:rsid w:val="00F41365"/>
    <w:rsid w:val="00F42057"/>
    <w:rsid w:val="00F4379B"/>
    <w:rsid w:val="00F45180"/>
    <w:rsid w:val="00F45D9D"/>
    <w:rsid w:val="00F5112D"/>
    <w:rsid w:val="00F56DA1"/>
    <w:rsid w:val="00F57F8D"/>
    <w:rsid w:val="00F625F0"/>
    <w:rsid w:val="00F667CD"/>
    <w:rsid w:val="00F7010F"/>
    <w:rsid w:val="00F719E8"/>
    <w:rsid w:val="00F73ADA"/>
    <w:rsid w:val="00F819BE"/>
    <w:rsid w:val="00F875EB"/>
    <w:rsid w:val="00F925DA"/>
    <w:rsid w:val="00F93FD4"/>
    <w:rsid w:val="00F96F83"/>
    <w:rsid w:val="00FA2D0A"/>
    <w:rsid w:val="00FB1D22"/>
    <w:rsid w:val="00FB25AD"/>
    <w:rsid w:val="00FB6C58"/>
    <w:rsid w:val="00FC1F35"/>
    <w:rsid w:val="00FC54AE"/>
    <w:rsid w:val="00FC5803"/>
    <w:rsid w:val="00FD7A7C"/>
    <w:rsid w:val="00FE0A3C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14A2"/>
  <w15:docId w15:val="{04FF4609-2774-6C4E-822C-C255CDB8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9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205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3820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8205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aklad">
    <w:name w:val="zaklad"/>
    <w:rsid w:val="00382054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382054"/>
  </w:style>
  <w:style w:type="character" w:customStyle="1" w:styleId="apple-style-span">
    <w:name w:val="apple-style-span"/>
    <w:basedOn w:val="Predvolenpsmoodseku"/>
    <w:rsid w:val="00382054"/>
  </w:style>
  <w:style w:type="character" w:customStyle="1" w:styleId="apple-converted-space">
    <w:name w:val="apple-converted-space"/>
    <w:basedOn w:val="Predvolenpsmoodseku"/>
    <w:rsid w:val="00382054"/>
  </w:style>
  <w:style w:type="paragraph" w:customStyle="1" w:styleId="Default">
    <w:name w:val="Default"/>
    <w:rsid w:val="00453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293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F36444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DA4B48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5C34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4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4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4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ladimir.medved@futbalsfz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ladimir.medved@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ADACB7A6BF241A71538146CDDE94A" ma:contentTypeVersion="2" ma:contentTypeDescription="Umožňuje vytvoriť nový dokument." ma:contentTypeScope="" ma:versionID="5ce661ea17460f0aa612a298f24bf151">
  <xsd:schema xmlns:xsd="http://www.w3.org/2001/XMLSchema" xmlns:xs="http://www.w3.org/2001/XMLSchema" xmlns:p="http://schemas.microsoft.com/office/2006/metadata/properties" xmlns:ns3="3508097c-1c9d-4ab0-8056-7c2017a5cd4b" targetNamespace="http://schemas.microsoft.com/office/2006/metadata/properties" ma:root="true" ma:fieldsID="164f5e19e052016b34280cfeba03c57a" ns3:_="">
    <xsd:import namespace="3508097c-1c9d-4ab0-8056-7c2017a5c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8097c-1c9d-4ab0-8056-7c2017a5c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4EBB4-693F-496A-A58F-302C9C8A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8097c-1c9d-4ab0-8056-7c2017a5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64D27-B28E-48C0-B22F-98CA0F8F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72412-6C80-4804-8657-8BB4EDB77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F6CD9-17C6-EA46-A791-C716B10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1257</Words>
  <Characters>7921</Characters>
  <Application>Microsoft Office Word</Application>
  <DocSecurity>0</DocSecurity>
  <Lines>198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LucTom</dc:creator>
  <cp:lastModifiedBy>Vladimir Medved</cp:lastModifiedBy>
  <cp:revision>4</cp:revision>
  <cp:lastPrinted>2020-01-17T10:22:00Z</cp:lastPrinted>
  <dcterms:created xsi:type="dcterms:W3CDTF">2020-01-20T08:10:00Z</dcterms:created>
  <dcterms:modified xsi:type="dcterms:W3CDTF">2020-01-20T08:32:00Z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0x010100B08ADACB7A6BF241A71538146CDDE94A</vt:lpwstr>
  </property>
</Properties>
</file>